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5433"/>
        <w15:color w:val="DBDBDB"/>
        <w:docPartObj>
          <w:docPartGallery w:val="Table of Contents"/>
          <w:docPartUnique/>
        </w:docPartObj>
      </w:sdtPr>
      <w:sdtEndPr>
        <w:rPr>
          <w:rFonts w:ascii="黑体" w:hAnsi="黑体" w:eastAsia="黑体" w:cstheme="minorBidi"/>
          <w:b/>
          <w:kern w:val="2"/>
          <w:sz w:val="21"/>
          <w:szCs w:val="24"/>
          <w:lang w:val="en-US" w:eastAsia="zh-CN" w:bidi="ar-SA"/>
        </w:rPr>
      </w:sdtEndPr>
      <w:sdtContent>
        <w:p w14:paraId="414B9959">
          <w:pPr>
            <w:spacing w:before="0" w:beforeLines="0" w:after="0" w:afterLines="0" w:line="240" w:lineRule="auto"/>
            <w:ind w:left="0" w:leftChars="0" w:right="0" w:rightChars="0" w:firstLine="0" w:firstLineChars="0"/>
            <w:jc w:val="center"/>
          </w:pPr>
          <w:r>
            <w:rPr>
              <w:rFonts w:ascii="宋体" w:hAnsi="宋体" w:eastAsia="宋体"/>
              <w:b/>
              <w:bCs/>
              <w:sz w:val="21"/>
            </w:rPr>
            <w:t>目录</w:t>
          </w:r>
        </w:p>
        <w:p w14:paraId="4BDFF6D0">
          <w:pPr>
            <w:pStyle w:val="12"/>
            <w:tabs>
              <w:tab w:val="right" w:leader="dot" w:pos="8306"/>
            </w:tabs>
            <w:rPr>
              <w:b/>
            </w:rPr>
          </w:pPr>
          <w:r>
            <w:rPr>
              <w:b/>
            </w:rPr>
            <w:fldChar w:fldCharType="begin"/>
          </w:r>
          <w:r>
            <w:rPr>
              <w:b/>
            </w:rPr>
            <w:instrText xml:space="preserve">TOC \o "1-2" \h \u </w:instrText>
          </w:r>
          <w:r>
            <w:rPr>
              <w:b/>
            </w:rPr>
            <w:fldChar w:fldCharType="separate"/>
          </w:r>
          <w:r>
            <w:rPr>
              <w:b/>
            </w:rPr>
            <w:fldChar w:fldCharType="begin"/>
          </w:r>
          <w:r>
            <w:rPr>
              <w:b/>
            </w:rPr>
            <w:instrText xml:space="preserve"> HYPERLINK \l _Toc15058 </w:instrText>
          </w:r>
          <w:r>
            <w:rPr>
              <w:b/>
            </w:rPr>
            <w:fldChar w:fldCharType="separate"/>
          </w:r>
          <w:r>
            <w:rPr>
              <w:rFonts w:hint="eastAsia"/>
              <w:b/>
            </w:rPr>
            <w:t xml:space="preserve">一、 </w:t>
          </w:r>
          <w:r>
            <w:rPr>
              <w:rFonts w:hint="eastAsia"/>
              <w:b/>
              <w:lang w:val="en-US" w:eastAsia="zh-CN"/>
            </w:rPr>
            <w:t>目标定位</w:t>
          </w:r>
          <w:r>
            <w:rPr>
              <w:b/>
            </w:rPr>
            <w:tab/>
          </w:r>
          <w:r>
            <w:rPr>
              <w:b/>
            </w:rPr>
            <w:fldChar w:fldCharType="begin"/>
          </w:r>
          <w:r>
            <w:rPr>
              <w:b/>
            </w:rPr>
            <w:instrText xml:space="preserve"> PAGEREF _Toc15058 \h </w:instrText>
          </w:r>
          <w:r>
            <w:rPr>
              <w:b/>
            </w:rPr>
            <w:fldChar w:fldCharType="separate"/>
          </w:r>
          <w:r>
            <w:rPr>
              <w:b/>
            </w:rPr>
            <w:t>1</w:t>
          </w:r>
          <w:r>
            <w:rPr>
              <w:b/>
            </w:rPr>
            <w:fldChar w:fldCharType="end"/>
          </w:r>
          <w:r>
            <w:rPr>
              <w:b/>
            </w:rPr>
            <w:fldChar w:fldCharType="end"/>
          </w:r>
        </w:p>
        <w:p w14:paraId="6982FF8D">
          <w:pPr>
            <w:pStyle w:val="12"/>
            <w:tabs>
              <w:tab w:val="right" w:leader="dot" w:pos="8306"/>
            </w:tabs>
            <w:rPr>
              <w:b/>
            </w:rPr>
          </w:pPr>
          <w:r>
            <w:rPr>
              <w:b/>
            </w:rPr>
            <w:fldChar w:fldCharType="begin"/>
          </w:r>
          <w:r>
            <w:rPr>
              <w:b/>
            </w:rPr>
            <w:instrText xml:space="preserve"> HYPERLINK \l _Toc1974 </w:instrText>
          </w:r>
          <w:r>
            <w:rPr>
              <w:b/>
            </w:rPr>
            <w:fldChar w:fldCharType="separate"/>
          </w:r>
          <w:r>
            <w:rPr>
              <w:rFonts w:hint="eastAsia"/>
              <w:b/>
            </w:rPr>
            <w:t xml:space="preserve">二、 </w:t>
          </w:r>
          <w:r>
            <w:rPr>
              <w:rFonts w:hint="eastAsia"/>
              <w:b/>
              <w:lang w:val="en-US" w:eastAsia="zh-CN"/>
            </w:rPr>
            <w:t>平台简介</w:t>
          </w:r>
          <w:r>
            <w:rPr>
              <w:b/>
            </w:rPr>
            <w:tab/>
          </w:r>
          <w:r>
            <w:rPr>
              <w:b/>
            </w:rPr>
            <w:fldChar w:fldCharType="begin"/>
          </w:r>
          <w:r>
            <w:rPr>
              <w:b/>
            </w:rPr>
            <w:instrText xml:space="preserve"> PAGEREF _Toc1974 \h </w:instrText>
          </w:r>
          <w:r>
            <w:rPr>
              <w:b/>
            </w:rPr>
            <w:fldChar w:fldCharType="separate"/>
          </w:r>
          <w:r>
            <w:rPr>
              <w:b/>
            </w:rPr>
            <w:t>2</w:t>
          </w:r>
          <w:r>
            <w:rPr>
              <w:b/>
            </w:rPr>
            <w:fldChar w:fldCharType="end"/>
          </w:r>
          <w:r>
            <w:rPr>
              <w:b/>
            </w:rPr>
            <w:fldChar w:fldCharType="end"/>
          </w:r>
        </w:p>
        <w:p w14:paraId="477738F9">
          <w:pPr>
            <w:pStyle w:val="12"/>
            <w:tabs>
              <w:tab w:val="right" w:leader="dot" w:pos="8306"/>
            </w:tabs>
            <w:rPr>
              <w:b/>
            </w:rPr>
          </w:pPr>
          <w:r>
            <w:rPr>
              <w:b/>
            </w:rPr>
            <w:fldChar w:fldCharType="begin"/>
          </w:r>
          <w:r>
            <w:rPr>
              <w:b/>
            </w:rPr>
            <w:instrText xml:space="preserve"> HYPERLINK \l _Toc20546 </w:instrText>
          </w:r>
          <w:r>
            <w:rPr>
              <w:b/>
            </w:rPr>
            <w:fldChar w:fldCharType="separate"/>
          </w:r>
          <w:r>
            <w:rPr>
              <w:rFonts w:hint="eastAsia"/>
              <w:b/>
            </w:rPr>
            <w:t xml:space="preserve">三、 </w:t>
          </w:r>
          <w:r>
            <w:rPr>
              <w:rFonts w:hint="eastAsia"/>
              <w:b/>
              <w:lang w:val="en-US" w:eastAsia="zh-CN"/>
            </w:rPr>
            <w:t>主页概况</w:t>
          </w:r>
          <w:r>
            <w:rPr>
              <w:b/>
            </w:rPr>
            <w:tab/>
          </w:r>
          <w:r>
            <w:rPr>
              <w:b/>
            </w:rPr>
            <w:fldChar w:fldCharType="begin"/>
          </w:r>
          <w:r>
            <w:rPr>
              <w:b/>
            </w:rPr>
            <w:instrText xml:space="preserve"> PAGEREF _Toc20546 \h </w:instrText>
          </w:r>
          <w:r>
            <w:rPr>
              <w:b/>
            </w:rPr>
            <w:fldChar w:fldCharType="separate"/>
          </w:r>
          <w:r>
            <w:rPr>
              <w:b/>
            </w:rPr>
            <w:t>2</w:t>
          </w:r>
          <w:r>
            <w:rPr>
              <w:b/>
            </w:rPr>
            <w:fldChar w:fldCharType="end"/>
          </w:r>
          <w:r>
            <w:rPr>
              <w:b/>
            </w:rPr>
            <w:fldChar w:fldCharType="end"/>
          </w:r>
        </w:p>
        <w:p w14:paraId="0DBA0D1F">
          <w:pPr>
            <w:pStyle w:val="13"/>
            <w:tabs>
              <w:tab w:val="right" w:leader="dot" w:pos="8306"/>
            </w:tabs>
          </w:pPr>
          <w:r>
            <w:fldChar w:fldCharType="begin"/>
          </w:r>
          <w:r>
            <w:instrText xml:space="preserve"> HYPERLINK \l _Toc4002 </w:instrText>
          </w:r>
          <w:r>
            <w:fldChar w:fldCharType="separate"/>
          </w:r>
          <w:r>
            <w:rPr>
              <w:rFonts w:hint="eastAsia"/>
              <w:lang w:val="en-US" w:eastAsia="zh-CN"/>
            </w:rPr>
            <w:t>（一）电脑端</w:t>
          </w:r>
          <w:r>
            <w:tab/>
          </w:r>
          <w:r>
            <w:fldChar w:fldCharType="begin"/>
          </w:r>
          <w:r>
            <w:instrText xml:space="preserve"> PAGEREF _Toc4002 \h </w:instrText>
          </w:r>
          <w:r>
            <w:fldChar w:fldCharType="separate"/>
          </w:r>
          <w:r>
            <w:t>2</w:t>
          </w:r>
          <w:r>
            <w:fldChar w:fldCharType="end"/>
          </w:r>
          <w:r>
            <w:fldChar w:fldCharType="end"/>
          </w:r>
        </w:p>
        <w:p w14:paraId="5FA13EFB">
          <w:pPr>
            <w:pStyle w:val="13"/>
            <w:tabs>
              <w:tab w:val="right" w:leader="dot" w:pos="8306"/>
            </w:tabs>
          </w:pPr>
          <w:r>
            <w:fldChar w:fldCharType="begin"/>
          </w:r>
          <w:r>
            <w:instrText xml:space="preserve"> HYPERLINK \l _Toc21100 </w:instrText>
          </w:r>
          <w:r>
            <w:fldChar w:fldCharType="separate"/>
          </w:r>
          <w:r>
            <w:rPr>
              <w:rFonts w:hint="eastAsia"/>
              <w:lang w:val="en-US" w:eastAsia="zh-CN"/>
            </w:rPr>
            <w:t>（一）手机端</w:t>
          </w:r>
          <w:r>
            <w:tab/>
          </w:r>
          <w:r>
            <w:fldChar w:fldCharType="begin"/>
          </w:r>
          <w:r>
            <w:instrText xml:space="preserve"> PAGEREF _Toc21100 \h </w:instrText>
          </w:r>
          <w:r>
            <w:fldChar w:fldCharType="separate"/>
          </w:r>
          <w:r>
            <w:t>3</w:t>
          </w:r>
          <w:r>
            <w:fldChar w:fldCharType="end"/>
          </w:r>
          <w:r>
            <w:fldChar w:fldCharType="end"/>
          </w:r>
        </w:p>
        <w:p w14:paraId="0E0E3FDE">
          <w:pPr>
            <w:pStyle w:val="12"/>
            <w:tabs>
              <w:tab w:val="right" w:leader="dot" w:pos="8306"/>
            </w:tabs>
            <w:rPr>
              <w:b/>
            </w:rPr>
          </w:pPr>
          <w:r>
            <w:rPr>
              <w:b/>
            </w:rPr>
            <w:fldChar w:fldCharType="begin"/>
          </w:r>
          <w:r>
            <w:rPr>
              <w:b/>
            </w:rPr>
            <w:instrText xml:space="preserve"> HYPERLINK \l _Toc25473 </w:instrText>
          </w:r>
          <w:r>
            <w:rPr>
              <w:b/>
            </w:rPr>
            <w:fldChar w:fldCharType="separate"/>
          </w:r>
          <w:r>
            <w:rPr>
              <w:rFonts w:hint="eastAsia"/>
              <w:b/>
            </w:rPr>
            <w:t xml:space="preserve">四、 </w:t>
          </w:r>
          <w:r>
            <w:rPr>
              <w:rFonts w:hint="eastAsia"/>
              <w:b/>
              <w:lang w:val="en-US" w:eastAsia="zh-CN"/>
            </w:rPr>
            <w:t>登录</w:t>
          </w:r>
          <w:r>
            <w:rPr>
              <w:b/>
            </w:rPr>
            <w:tab/>
          </w:r>
          <w:r>
            <w:rPr>
              <w:b/>
            </w:rPr>
            <w:fldChar w:fldCharType="begin"/>
          </w:r>
          <w:r>
            <w:rPr>
              <w:b/>
            </w:rPr>
            <w:instrText xml:space="preserve"> PAGEREF _Toc25473 \h </w:instrText>
          </w:r>
          <w:r>
            <w:rPr>
              <w:b/>
            </w:rPr>
            <w:fldChar w:fldCharType="separate"/>
          </w:r>
          <w:r>
            <w:rPr>
              <w:b/>
            </w:rPr>
            <w:t>5</w:t>
          </w:r>
          <w:r>
            <w:rPr>
              <w:b/>
            </w:rPr>
            <w:fldChar w:fldCharType="end"/>
          </w:r>
          <w:r>
            <w:rPr>
              <w:b/>
            </w:rPr>
            <w:fldChar w:fldCharType="end"/>
          </w:r>
        </w:p>
        <w:p w14:paraId="67158885">
          <w:pPr>
            <w:pStyle w:val="13"/>
            <w:tabs>
              <w:tab w:val="right" w:leader="dot" w:pos="8306"/>
            </w:tabs>
          </w:pPr>
          <w:r>
            <w:fldChar w:fldCharType="begin"/>
          </w:r>
          <w:r>
            <w:instrText xml:space="preserve"> HYPERLINK \l _Toc20309 </w:instrText>
          </w:r>
          <w:r>
            <w:fldChar w:fldCharType="separate"/>
          </w:r>
          <w:r>
            <w:rPr>
              <w:rFonts w:hint="eastAsia"/>
              <w:lang w:val="en-US" w:eastAsia="zh-CN"/>
            </w:rPr>
            <w:t>（一）电脑端</w:t>
          </w:r>
          <w:r>
            <w:tab/>
          </w:r>
          <w:r>
            <w:fldChar w:fldCharType="begin"/>
          </w:r>
          <w:r>
            <w:instrText xml:space="preserve"> PAGEREF _Toc20309 \h </w:instrText>
          </w:r>
          <w:r>
            <w:fldChar w:fldCharType="separate"/>
          </w:r>
          <w:r>
            <w:t>5</w:t>
          </w:r>
          <w:r>
            <w:fldChar w:fldCharType="end"/>
          </w:r>
          <w:r>
            <w:fldChar w:fldCharType="end"/>
          </w:r>
        </w:p>
        <w:p w14:paraId="7FEE1D40">
          <w:pPr>
            <w:pStyle w:val="13"/>
            <w:tabs>
              <w:tab w:val="right" w:leader="dot" w:pos="8306"/>
            </w:tabs>
          </w:pPr>
          <w:r>
            <w:fldChar w:fldCharType="begin"/>
          </w:r>
          <w:r>
            <w:instrText xml:space="preserve"> HYPERLINK \l _Toc27728 </w:instrText>
          </w:r>
          <w:r>
            <w:fldChar w:fldCharType="separate"/>
          </w:r>
          <w:r>
            <w:rPr>
              <w:rFonts w:hint="eastAsia"/>
              <w:lang w:val="en-US" w:eastAsia="zh-CN"/>
            </w:rPr>
            <w:t>（二）手机端</w:t>
          </w:r>
          <w:r>
            <w:tab/>
          </w:r>
          <w:r>
            <w:fldChar w:fldCharType="begin"/>
          </w:r>
          <w:r>
            <w:instrText xml:space="preserve"> PAGEREF _Toc27728 \h </w:instrText>
          </w:r>
          <w:r>
            <w:fldChar w:fldCharType="separate"/>
          </w:r>
          <w:r>
            <w:t>6</w:t>
          </w:r>
          <w:r>
            <w:fldChar w:fldCharType="end"/>
          </w:r>
          <w:r>
            <w:fldChar w:fldCharType="end"/>
          </w:r>
        </w:p>
        <w:p w14:paraId="57E6050B">
          <w:pPr>
            <w:pStyle w:val="12"/>
            <w:tabs>
              <w:tab w:val="right" w:leader="dot" w:pos="8306"/>
            </w:tabs>
            <w:rPr>
              <w:b/>
            </w:rPr>
          </w:pPr>
          <w:r>
            <w:rPr>
              <w:b/>
            </w:rPr>
            <w:fldChar w:fldCharType="begin"/>
          </w:r>
          <w:r>
            <w:rPr>
              <w:b/>
            </w:rPr>
            <w:instrText xml:space="preserve"> HYPERLINK \l _Toc31471 </w:instrText>
          </w:r>
          <w:r>
            <w:rPr>
              <w:b/>
            </w:rPr>
            <w:fldChar w:fldCharType="separate"/>
          </w:r>
          <w:r>
            <w:rPr>
              <w:rFonts w:hint="eastAsia"/>
              <w:b/>
              <w:lang w:val="en-US" w:eastAsia="zh-CN"/>
            </w:rPr>
            <w:t>五、 学生个人中心</w:t>
          </w:r>
          <w:r>
            <w:rPr>
              <w:b/>
            </w:rPr>
            <w:tab/>
          </w:r>
          <w:r>
            <w:rPr>
              <w:b/>
            </w:rPr>
            <w:fldChar w:fldCharType="begin"/>
          </w:r>
          <w:r>
            <w:rPr>
              <w:b/>
            </w:rPr>
            <w:instrText xml:space="preserve"> PAGEREF _Toc31471 \h </w:instrText>
          </w:r>
          <w:r>
            <w:rPr>
              <w:b/>
            </w:rPr>
            <w:fldChar w:fldCharType="separate"/>
          </w:r>
          <w:r>
            <w:rPr>
              <w:b/>
            </w:rPr>
            <w:t>7</w:t>
          </w:r>
          <w:r>
            <w:rPr>
              <w:b/>
            </w:rPr>
            <w:fldChar w:fldCharType="end"/>
          </w:r>
          <w:r>
            <w:rPr>
              <w:b/>
            </w:rPr>
            <w:fldChar w:fldCharType="end"/>
          </w:r>
        </w:p>
        <w:p w14:paraId="37666033">
          <w:pPr>
            <w:pStyle w:val="13"/>
            <w:tabs>
              <w:tab w:val="right" w:leader="dot" w:pos="8306"/>
            </w:tabs>
          </w:pPr>
          <w:r>
            <w:fldChar w:fldCharType="begin"/>
          </w:r>
          <w:r>
            <w:instrText xml:space="preserve"> HYPERLINK \l _Toc18830 </w:instrText>
          </w:r>
          <w:r>
            <w:fldChar w:fldCharType="separate"/>
          </w:r>
          <w:r>
            <w:rPr>
              <w:rFonts w:hint="eastAsia" w:ascii="仿宋" w:hAnsi="仿宋" w:eastAsia="仿宋" w:cs="仿宋"/>
              <w:bCs/>
              <w:szCs w:val="28"/>
              <w:lang w:val="en-US" w:eastAsia="zh-CN"/>
            </w:rPr>
            <w:t>（一）简历管理</w:t>
          </w:r>
          <w:r>
            <w:tab/>
          </w:r>
          <w:r>
            <w:fldChar w:fldCharType="begin"/>
          </w:r>
          <w:r>
            <w:instrText xml:space="preserve"> PAGEREF _Toc18830 \h </w:instrText>
          </w:r>
          <w:r>
            <w:fldChar w:fldCharType="separate"/>
          </w:r>
          <w:r>
            <w:t>8</w:t>
          </w:r>
          <w:r>
            <w:fldChar w:fldCharType="end"/>
          </w:r>
          <w:r>
            <w:fldChar w:fldCharType="end"/>
          </w:r>
        </w:p>
        <w:p w14:paraId="1E609D30">
          <w:pPr>
            <w:pStyle w:val="13"/>
            <w:tabs>
              <w:tab w:val="right" w:leader="dot" w:pos="8306"/>
            </w:tabs>
          </w:pPr>
          <w:r>
            <w:fldChar w:fldCharType="begin"/>
          </w:r>
          <w:r>
            <w:instrText xml:space="preserve"> HYPERLINK \l _Toc11435 </w:instrText>
          </w:r>
          <w:r>
            <w:fldChar w:fldCharType="separate"/>
          </w:r>
          <w:r>
            <w:rPr>
              <w:rFonts w:hint="eastAsia" w:ascii="仿宋" w:hAnsi="仿宋" w:eastAsia="仿宋" w:cs="仿宋"/>
              <w:bCs/>
              <w:szCs w:val="28"/>
              <w:lang w:val="en-US" w:eastAsia="zh-CN"/>
            </w:rPr>
            <w:t>（二）创业大赛</w:t>
          </w:r>
          <w:r>
            <w:tab/>
          </w:r>
          <w:r>
            <w:fldChar w:fldCharType="begin"/>
          </w:r>
          <w:r>
            <w:instrText xml:space="preserve"> PAGEREF _Toc11435 \h </w:instrText>
          </w:r>
          <w:r>
            <w:fldChar w:fldCharType="separate"/>
          </w:r>
          <w:r>
            <w:t>9</w:t>
          </w:r>
          <w:r>
            <w:fldChar w:fldCharType="end"/>
          </w:r>
          <w:r>
            <w:fldChar w:fldCharType="end"/>
          </w:r>
        </w:p>
        <w:p w14:paraId="417E72B6">
          <w:pPr>
            <w:pStyle w:val="13"/>
            <w:tabs>
              <w:tab w:val="right" w:leader="dot" w:pos="8306"/>
            </w:tabs>
          </w:pPr>
          <w:r>
            <w:fldChar w:fldCharType="begin"/>
          </w:r>
          <w:r>
            <w:instrText xml:space="preserve"> HYPERLINK \l _Toc6935 </w:instrText>
          </w:r>
          <w:r>
            <w:fldChar w:fldCharType="separate"/>
          </w:r>
          <w:r>
            <w:rPr>
              <w:rFonts w:hint="eastAsia" w:ascii="仿宋" w:hAnsi="仿宋" w:eastAsia="仿宋" w:cs="仿宋"/>
              <w:bCs/>
              <w:szCs w:val="28"/>
              <w:lang w:val="en-US" w:eastAsia="zh-CN"/>
            </w:rPr>
            <w:t>（三）园区项目入驻</w:t>
          </w:r>
          <w:r>
            <w:tab/>
          </w:r>
          <w:r>
            <w:fldChar w:fldCharType="begin"/>
          </w:r>
          <w:r>
            <w:instrText xml:space="preserve"> PAGEREF _Toc6935 \h </w:instrText>
          </w:r>
          <w:r>
            <w:fldChar w:fldCharType="separate"/>
          </w:r>
          <w:r>
            <w:t>11</w:t>
          </w:r>
          <w:r>
            <w:fldChar w:fldCharType="end"/>
          </w:r>
          <w:r>
            <w:fldChar w:fldCharType="end"/>
          </w:r>
        </w:p>
        <w:p w14:paraId="6EFE461A">
          <w:pPr>
            <w:pStyle w:val="13"/>
            <w:tabs>
              <w:tab w:val="right" w:leader="dot" w:pos="8306"/>
            </w:tabs>
          </w:pPr>
          <w:r>
            <w:fldChar w:fldCharType="begin"/>
          </w:r>
          <w:r>
            <w:instrText xml:space="preserve"> HYPERLINK \l _Toc14968 </w:instrText>
          </w:r>
          <w:r>
            <w:fldChar w:fldCharType="separate"/>
          </w:r>
          <w:r>
            <w:rPr>
              <w:rFonts w:hint="eastAsia" w:ascii="仿宋" w:hAnsi="仿宋" w:eastAsia="仿宋" w:cs="仿宋"/>
              <w:bCs/>
              <w:szCs w:val="28"/>
              <w:lang w:val="en-US" w:eastAsia="zh-CN"/>
            </w:rPr>
            <w:t>（四）生源信息填写</w:t>
          </w:r>
          <w:r>
            <w:tab/>
          </w:r>
          <w:r>
            <w:fldChar w:fldCharType="begin"/>
          </w:r>
          <w:r>
            <w:instrText xml:space="preserve"> PAGEREF _Toc14968 \h </w:instrText>
          </w:r>
          <w:r>
            <w:fldChar w:fldCharType="separate"/>
          </w:r>
          <w:r>
            <w:t>12</w:t>
          </w:r>
          <w:r>
            <w:fldChar w:fldCharType="end"/>
          </w:r>
          <w:r>
            <w:fldChar w:fldCharType="end"/>
          </w:r>
        </w:p>
        <w:p w14:paraId="687A3373">
          <w:pPr>
            <w:pStyle w:val="13"/>
            <w:tabs>
              <w:tab w:val="right" w:leader="dot" w:pos="8306"/>
            </w:tabs>
          </w:pPr>
          <w:r>
            <w:fldChar w:fldCharType="begin"/>
          </w:r>
          <w:r>
            <w:instrText xml:space="preserve"> HYPERLINK \l _Toc18071 </w:instrText>
          </w:r>
          <w:r>
            <w:fldChar w:fldCharType="separate"/>
          </w:r>
          <w:r>
            <w:rPr>
              <w:rFonts w:hint="eastAsia" w:ascii="仿宋" w:hAnsi="仿宋" w:eastAsia="仿宋" w:cs="仿宋"/>
              <w:bCs/>
              <w:szCs w:val="28"/>
              <w:lang w:val="en-US" w:eastAsia="zh-CN"/>
            </w:rPr>
            <w:t>（五）毕业去向填写</w:t>
          </w:r>
          <w:r>
            <w:tab/>
          </w:r>
          <w:r>
            <w:fldChar w:fldCharType="begin"/>
          </w:r>
          <w:r>
            <w:instrText xml:space="preserve"> PAGEREF _Toc18071 \h </w:instrText>
          </w:r>
          <w:r>
            <w:fldChar w:fldCharType="separate"/>
          </w:r>
          <w:r>
            <w:t>13</w:t>
          </w:r>
          <w:r>
            <w:fldChar w:fldCharType="end"/>
          </w:r>
          <w:r>
            <w:fldChar w:fldCharType="end"/>
          </w:r>
        </w:p>
        <w:p w14:paraId="2C44C930">
          <w:pPr>
            <w:pStyle w:val="13"/>
            <w:tabs>
              <w:tab w:val="right" w:leader="dot" w:pos="8306"/>
            </w:tabs>
          </w:pPr>
          <w:r>
            <w:fldChar w:fldCharType="begin"/>
          </w:r>
          <w:r>
            <w:instrText xml:space="preserve"> HYPERLINK \l _Toc9446 </w:instrText>
          </w:r>
          <w:r>
            <w:fldChar w:fldCharType="separate"/>
          </w:r>
          <w:r>
            <w:rPr>
              <w:rFonts w:hint="eastAsia" w:ascii="仿宋" w:hAnsi="仿宋" w:eastAsia="仿宋" w:cs="仿宋"/>
              <w:bCs/>
              <w:szCs w:val="28"/>
              <w:lang w:val="en-US" w:eastAsia="zh-CN"/>
            </w:rPr>
            <w:t>（六）推荐表打印</w:t>
          </w:r>
          <w:r>
            <w:tab/>
          </w:r>
          <w:r>
            <w:fldChar w:fldCharType="begin"/>
          </w:r>
          <w:r>
            <w:instrText xml:space="preserve"> PAGEREF _Toc9446 \h </w:instrText>
          </w:r>
          <w:r>
            <w:fldChar w:fldCharType="separate"/>
          </w:r>
          <w:r>
            <w:t>14</w:t>
          </w:r>
          <w:r>
            <w:fldChar w:fldCharType="end"/>
          </w:r>
          <w:r>
            <w:fldChar w:fldCharType="end"/>
          </w:r>
        </w:p>
        <w:p w14:paraId="468B8FBB">
          <w:pPr>
            <w:pStyle w:val="13"/>
            <w:tabs>
              <w:tab w:val="right" w:leader="dot" w:pos="8306"/>
            </w:tabs>
          </w:pPr>
          <w:r>
            <w:fldChar w:fldCharType="begin"/>
          </w:r>
          <w:r>
            <w:instrText xml:space="preserve"> HYPERLINK \l _Toc32166 </w:instrText>
          </w:r>
          <w:r>
            <w:fldChar w:fldCharType="separate"/>
          </w:r>
          <w:r>
            <w:rPr>
              <w:rFonts w:hint="eastAsia" w:ascii="仿宋" w:hAnsi="仿宋" w:eastAsia="仿宋" w:cs="仿宋"/>
              <w:bCs/>
              <w:szCs w:val="28"/>
              <w:lang w:val="en-US" w:eastAsia="zh-CN"/>
            </w:rPr>
            <w:t>（七）档案查询</w:t>
          </w:r>
          <w:r>
            <w:tab/>
          </w:r>
          <w:r>
            <w:fldChar w:fldCharType="begin"/>
          </w:r>
          <w:r>
            <w:instrText xml:space="preserve"> PAGEREF _Toc32166 \h </w:instrText>
          </w:r>
          <w:r>
            <w:fldChar w:fldCharType="separate"/>
          </w:r>
          <w:r>
            <w:t>14</w:t>
          </w:r>
          <w:r>
            <w:fldChar w:fldCharType="end"/>
          </w:r>
          <w:r>
            <w:fldChar w:fldCharType="end"/>
          </w:r>
        </w:p>
        <w:p w14:paraId="428B77CF">
          <w:pPr>
            <w:pStyle w:val="12"/>
            <w:tabs>
              <w:tab w:val="right" w:leader="dot" w:pos="8306"/>
            </w:tabs>
            <w:rPr>
              <w:b/>
            </w:rPr>
          </w:pPr>
          <w:r>
            <w:rPr>
              <w:b/>
            </w:rPr>
            <w:fldChar w:fldCharType="begin"/>
          </w:r>
          <w:r>
            <w:rPr>
              <w:b/>
            </w:rPr>
            <w:instrText xml:space="preserve"> HYPERLINK \l _Toc25932 </w:instrText>
          </w:r>
          <w:r>
            <w:rPr>
              <w:b/>
            </w:rPr>
            <w:fldChar w:fldCharType="separate"/>
          </w:r>
          <w:r>
            <w:rPr>
              <w:rFonts w:hint="eastAsia"/>
              <w:b/>
              <w:lang w:val="en-US" w:eastAsia="zh-CN"/>
            </w:rPr>
            <w:t>六、 参加双选会</w:t>
          </w:r>
          <w:r>
            <w:rPr>
              <w:b/>
            </w:rPr>
            <w:tab/>
          </w:r>
          <w:r>
            <w:rPr>
              <w:b/>
            </w:rPr>
            <w:fldChar w:fldCharType="begin"/>
          </w:r>
          <w:r>
            <w:rPr>
              <w:b/>
            </w:rPr>
            <w:instrText xml:space="preserve"> PAGEREF _Toc25932 \h </w:instrText>
          </w:r>
          <w:r>
            <w:rPr>
              <w:b/>
            </w:rPr>
            <w:fldChar w:fldCharType="separate"/>
          </w:r>
          <w:r>
            <w:rPr>
              <w:b/>
            </w:rPr>
            <w:t>15</w:t>
          </w:r>
          <w:r>
            <w:rPr>
              <w:b/>
            </w:rPr>
            <w:fldChar w:fldCharType="end"/>
          </w:r>
          <w:r>
            <w:rPr>
              <w:b/>
            </w:rPr>
            <w:fldChar w:fldCharType="end"/>
          </w:r>
        </w:p>
        <w:p w14:paraId="68BF10CA">
          <w:pPr>
            <w:pStyle w:val="13"/>
            <w:tabs>
              <w:tab w:val="right" w:leader="dot" w:pos="8306"/>
            </w:tabs>
          </w:pPr>
          <w:r>
            <w:fldChar w:fldCharType="begin"/>
          </w:r>
          <w:r>
            <w:instrText xml:space="preserve"> HYPERLINK \l _Toc12762 </w:instrText>
          </w:r>
          <w:r>
            <w:fldChar w:fldCharType="separate"/>
          </w:r>
          <w:r>
            <w:rPr>
              <w:rFonts w:hint="eastAsia" w:ascii="仿宋" w:hAnsi="仿宋" w:eastAsia="仿宋" w:cs="仿宋"/>
              <w:bCs/>
              <w:szCs w:val="28"/>
              <w:lang w:val="en-US" w:eastAsia="zh-CN"/>
            </w:rPr>
            <w:t>（一）学生报名线下双选会</w:t>
          </w:r>
          <w:r>
            <w:tab/>
          </w:r>
          <w:r>
            <w:fldChar w:fldCharType="begin"/>
          </w:r>
          <w:r>
            <w:instrText xml:space="preserve"> PAGEREF _Toc12762 \h </w:instrText>
          </w:r>
          <w:r>
            <w:fldChar w:fldCharType="separate"/>
          </w:r>
          <w:r>
            <w:t>15</w:t>
          </w:r>
          <w:r>
            <w:fldChar w:fldCharType="end"/>
          </w:r>
          <w:r>
            <w:fldChar w:fldCharType="end"/>
          </w:r>
        </w:p>
        <w:p w14:paraId="325F546D">
          <w:pPr>
            <w:pStyle w:val="13"/>
            <w:tabs>
              <w:tab w:val="right" w:leader="dot" w:pos="8306"/>
            </w:tabs>
          </w:pPr>
          <w:r>
            <w:fldChar w:fldCharType="begin"/>
          </w:r>
          <w:r>
            <w:instrText xml:space="preserve"> HYPERLINK \l _Toc30234 </w:instrText>
          </w:r>
          <w:r>
            <w:fldChar w:fldCharType="separate"/>
          </w:r>
          <w:r>
            <w:rPr>
              <w:rFonts w:hint="eastAsia" w:ascii="仿宋" w:hAnsi="仿宋" w:eastAsia="仿宋" w:cs="仿宋"/>
              <w:bCs/>
              <w:szCs w:val="28"/>
              <w:lang w:val="en-US" w:eastAsia="zh-CN"/>
            </w:rPr>
            <w:t>（二）参加线上双选会且投递简历</w:t>
          </w:r>
          <w:r>
            <w:tab/>
          </w:r>
          <w:r>
            <w:fldChar w:fldCharType="begin"/>
          </w:r>
          <w:r>
            <w:instrText xml:space="preserve"> PAGEREF _Toc30234 \h </w:instrText>
          </w:r>
          <w:r>
            <w:fldChar w:fldCharType="separate"/>
          </w:r>
          <w:r>
            <w:t>16</w:t>
          </w:r>
          <w:r>
            <w:fldChar w:fldCharType="end"/>
          </w:r>
          <w:r>
            <w:fldChar w:fldCharType="end"/>
          </w:r>
        </w:p>
        <w:p w14:paraId="2613B0F5">
          <w:pPr>
            <w:pStyle w:val="12"/>
            <w:tabs>
              <w:tab w:val="right" w:leader="dot" w:pos="8306"/>
            </w:tabs>
            <w:rPr>
              <w:b/>
            </w:rPr>
          </w:pPr>
          <w:r>
            <w:rPr>
              <w:b/>
            </w:rPr>
            <w:fldChar w:fldCharType="begin"/>
          </w:r>
          <w:r>
            <w:rPr>
              <w:b/>
            </w:rPr>
            <w:instrText xml:space="preserve"> HYPERLINK \l _Toc20048 </w:instrText>
          </w:r>
          <w:r>
            <w:rPr>
              <w:b/>
            </w:rPr>
            <w:fldChar w:fldCharType="separate"/>
          </w:r>
          <w:r>
            <w:rPr>
              <w:rFonts w:hint="eastAsia"/>
              <w:b/>
              <w:lang w:val="en-US" w:eastAsia="zh-CN"/>
            </w:rPr>
            <w:t>七、 宣讲会</w:t>
          </w:r>
          <w:r>
            <w:rPr>
              <w:b/>
            </w:rPr>
            <w:tab/>
          </w:r>
          <w:r>
            <w:rPr>
              <w:b/>
            </w:rPr>
            <w:fldChar w:fldCharType="begin"/>
          </w:r>
          <w:r>
            <w:rPr>
              <w:b/>
            </w:rPr>
            <w:instrText xml:space="preserve"> PAGEREF _Toc20048 \h </w:instrText>
          </w:r>
          <w:r>
            <w:rPr>
              <w:b/>
            </w:rPr>
            <w:fldChar w:fldCharType="separate"/>
          </w:r>
          <w:r>
            <w:rPr>
              <w:b/>
            </w:rPr>
            <w:t>18</w:t>
          </w:r>
          <w:r>
            <w:rPr>
              <w:b/>
            </w:rPr>
            <w:fldChar w:fldCharType="end"/>
          </w:r>
          <w:r>
            <w:rPr>
              <w:b/>
            </w:rPr>
            <w:fldChar w:fldCharType="end"/>
          </w:r>
        </w:p>
        <w:p w14:paraId="2D2E1366">
          <w:pPr>
            <w:pStyle w:val="12"/>
            <w:tabs>
              <w:tab w:val="right" w:leader="dot" w:pos="8306"/>
            </w:tabs>
            <w:rPr>
              <w:b/>
            </w:rPr>
          </w:pPr>
          <w:r>
            <w:rPr>
              <w:b/>
            </w:rPr>
            <w:fldChar w:fldCharType="begin"/>
          </w:r>
          <w:r>
            <w:rPr>
              <w:b/>
            </w:rPr>
            <w:instrText xml:space="preserve"> HYPERLINK \l _Toc11967 </w:instrText>
          </w:r>
          <w:r>
            <w:rPr>
              <w:b/>
            </w:rPr>
            <w:fldChar w:fldCharType="separate"/>
          </w:r>
          <w:r>
            <w:rPr>
              <w:rFonts w:hint="eastAsia"/>
              <w:b/>
              <w:lang w:val="en-US" w:eastAsia="zh-CN"/>
            </w:rPr>
            <w:t>八、 投递简历</w:t>
          </w:r>
          <w:r>
            <w:rPr>
              <w:b/>
            </w:rPr>
            <w:tab/>
          </w:r>
          <w:r>
            <w:rPr>
              <w:b/>
            </w:rPr>
            <w:fldChar w:fldCharType="begin"/>
          </w:r>
          <w:r>
            <w:rPr>
              <w:b/>
            </w:rPr>
            <w:instrText xml:space="preserve"> PAGEREF _Toc11967 \h </w:instrText>
          </w:r>
          <w:r>
            <w:rPr>
              <w:b/>
            </w:rPr>
            <w:fldChar w:fldCharType="separate"/>
          </w:r>
          <w:r>
            <w:rPr>
              <w:b/>
            </w:rPr>
            <w:t>20</w:t>
          </w:r>
          <w:r>
            <w:rPr>
              <w:b/>
            </w:rPr>
            <w:fldChar w:fldCharType="end"/>
          </w:r>
          <w:r>
            <w:rPr>
              <w:b/>
            </w:rPr>
            <w:fldChar w:fldCharType="end"/>
          </w:r>
        </w:p>
        <w:p w14:paraId="373E8D06">
          <w:pPr>
            <w:rPr>
              <w:b/>
            </w:rPr>
          </w:pPr>
          <w:r>
            <w:rPr>
              <w:b/>
            </w:rPr>
            <w:fldChar w:fldCharType="end"/>
          </w:r>
        </w:p>
      </w:sdtContent>
    </w:sdt>
    <w:p w14:paraId="42563120">
      <w:pPr>
        <w:rPr>
          <w:b/>
        </w:rPr>
      </w:pPr>
    </w:p>
    <w:p w14:paraId="63801EB9">
      <w:pPr>
        <w:rPr>
          <w:b/>
        </w:rPr>
      </w:pPr>
    </w:p>
    <w:p w14:paraId="0A3A09F2">
      <w:pPr>
        <w:rPr>
          <w:b/>
        </w:rPr>
      </w:pPr>
    </w:p>
    <w:p w14:paraId="7424794B">
      <w:pPr>
        <w:rPr>
          <w:b/>
        </w:rPr>
      </w:pPr>
    </w:p>
    <w:p w14:paraId="49CE58B1">
      <w:pPr>
        <w:rPr>
          <w:b/>
        </w:rPr>
      </w:pPr>
    </w:p>
    <w:p w14:paraId="1019E526">
      <w:pPr>
        <w:rPr>
          <w:b/>
        </w:rPr>
      </w:pPr>
    </w:p>
    <w:p w14:paraId="0AF1589D">
      <w:pPr>
        <w:rPr>
          <w:b/>
        </w:rPr>
      </w:pPr>
    </w:p>
    <w:p w14:paraId="72E3BBD0">
      <w:pPr>
        <w:rPr>
          <w:b/>
        </w:rPr>
      </w:pPr>
    </w:p>
    <w:p w14:paraId="68A793B1">
      <w:pPr>
        <w:rPr>
          <w:b/>
        </w:rPr>
      </w:pPr>
    </w:p>
    <w:p w14:paraId="6A3EB88C">
      <w:pPr>
        <w:rPr>
          <w:b/>
        </w:rPr>
      </w:pPr>
    </w:p>
    <w:p w14:paraId="4E0D8E90">
      <w:pPr>
        <w:rPr>
          <w:b/>
        </w:rPr>
      </w:pPr>
    </w:p>
    <w:p w14:paraId="72BB6333">
      <w:pPr>
        <w:rPr>
          <w:b/>
        </w:rPr>
      </w:pPr>
    </w:p>
    <w:p w14:paraId="6B30E79B">
      <w:pPr>
        <w:rPr>
          <w:b/>
        </w:rPr>
      </w:pPr>
    </w:p>
    <w:p w14:paraId="5279E6EA">
      <w:pPr>
        <w:rPr>
          <w:b/>
        </w:rPr>
      </w:pPr>
    </w:p>
    <w:p w14:paraId="30A28159">
      <w:pPr>
        <w:rPr>
          <w:b/>
        </w:rPr>
      </w:pPr>
    </w:p>
    <w:p w14:paraId="4E3261E0">
      <w:pPr>
        <w:rPr>
          <w:b/>
        </w:rPr>
      </w:pPr>
    </w:p>
    <w:p w14:paraId="3E8CE087">
      <w:pPr>
        <w:rPr>
          <w:b/>
        </w:rPr>
      </w:pPr>
    </w:p>
    <w:p w14:paraId="6774E157">
      <w:pPr>
        <w:rPr>
          <w:b/>
        </w:rPr>
      </w:pPr>
    </w:p>
    <w:p w14:paraId="5FEE2FA6">
      <w:pPr>
        <w:pStyle w:val="2"/>
        <w:numPr>
          <w:ilvl w:val="0"/>
          <w:numId w:val="2"/>
        </w:numPr>
        <w:bidi w:val="0"/>
        <w:rPr>
          <w:rFonts w:hint="eastAsia"/>
        </w:rPr>
      </w:pPr>
      <w:bookmarkStart w:id="0" w:name="_Toc15058"/>
      <w:r>
        <w:rPr>
          <w:rFonts w:hint="eastAsia"/>
          <w:lang w:val="en-US" w:eastAsia="zh-CN"/>
        </w:rPr>
        <w:t>目标定位</w:t>
      </w:r>
      <w:bookmarkEnd w:id="0"/>
    </w:p>
    <w:p w14:paraId="01A5C6B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福建师范大学就业信息网聚焦智慧学工建设，采用微服务架构，结合大学生就业工作实际，以数智技术为核心，倾力打造服务学生成长与发展的一站式智慧就业平台。</w:t>
      </w:r>
    </w:p>
    <w:p w14:paraId="5C30E25F">
      <w:pPr>
        <w:pStyle w:val="2"/>
        <w:numPr>
          <w:ilvl w:val="0"/>
          <w:numId w:val="2"/>
        </w:numPr>
        <w:bidi w:val="0"/>
        <w:rPr>
          <w:rFonts w:hint="eastAsia"/>
        </w:rPr>
      </w:pPr>
      <w:bookmarkStart w:id="1" w:name="_Toc1974"/>
      <w:bookmarkStart w:id="2" w:name="_Toc32020"/>
      <w:r>
        <w:rPr>
          <w:rFonts w:hint="eastAsia"/>
          <w:lang w:val="en-US" w:eastAsia="zh-CN"/>
        </w:rPr>
        <w:t>平台简介</w:t>
      </w:r>
      <w:bookmarkEnd w:id="1"/>
    </w:p>
    <w:p w14:paraId="22ED341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“福建师范大学就业信息网”学生端包含：个人中心、学生简历、创业大赛、推荐表、生源管理、毕业去向、档案查询、简历投递、职位查询等模块，同时配备PC端和移动端，并对接福Star APP，实现全方位、全时段、全场景服务学校师生。</w:t>
      </w:r>
    </w:p>
    <w:p w14:paraId="25288341">
      <w:pPr>
        <w:pStyle w:val="2"/>
        <w:numPr>
          <w:ilvl w:val="0"/>
          <w:numId w:val="2"/>
        </w:numPr>
        <w:bidi w:val="0"/>
        <w:rPr>
          <w:rFonts w:hint="eastAsia"/>
        </w:rPr>
      </w:pPr>
      <w:bookmarkStart w:id="3" w:name="_Toc20546"/>
      <w:r>
        <w:rPr>
          <w:rFonts w:hint="eastAsia"/>
          <w:lang w:val="en-US" w:eastAsia="zh-CN"/>
        </w:rPr>
        <w:t>主页概况</w:t>
      </w:r>
      <w:bookmarkEnd w:id="2"/>
      <w:bookmarkEnd w:id="3"/>
    </w:p>
    <w:p w14:paraId="442BB092">
      <w:pPr>
        <w:pStyle w:val="4"/>
        <w:keepNext/>
        <w:keepLines/>
        <w:pageBreakBefore w:val="0"/>
        <w:widowControl w:val="0"/>
        <w:numPr>
          <w:ilvl w:val="0"/>
          <w:numId w:val="3"/>
        </w:numPr>
        <w:kinsoku/>
        <w:wordWrap/>
        <w:overflowPunct/>
        <w:topLinePunct w:val="0"/>
        <w:autoSpaceDE/>
        <w:autoSpaceDN/>
        <w:bidi w:val="0"/>
        <w:adjustRightInd/>
        <w:snapToGrid/>
        <w:spacing w:line="413" w:lineRule="auto"/>
        <w:ind w:left="0" w:leftChars="0" w:firstLine="420" w:firstLineChars="0"/>
        <w:textAlignment w:val="auto"/>
        <w:rPr>
          <w:rFonts w:hint="default"/>
          <w:lang w:val="en-US" w:eastAsia="zh-CN"/>
        </w:rPr>
      </w:pPr>
      <w:bookmarkStart w:id="4" w:name="_Toc4002"/>
      <w:bookmarkStart w:id="5" w:name="_Toc29081"/>
      <w:r>
        <w:rPr>
          <w:rFonts w:hint="eastAsia"/>
          <w:lang w:val="en-US" w:eastAsia="zh-CN"/>
        </w:rPr>
        <w:t>电脑端</w:t>
      </w:r>
      <w:bookmarkEnd w:id="4"/>
      <w:bookmarkEnd w:id="5"/>
    </w:p>
    <w:p w14:paraId="49B6C7CE">
      <w:pPr>
        <w:numPr>
          <w:ilvl w:val="0"/>
          <w:numId w:val="4"/>
        </w:numPr>
        <w:ind w:left="0" w:leftChars="0" w:firstLine="420" w:firstLineChars="0"/>
        <w:outlineLvl w:val="2"/>
        <w:rPr>
          <w:rFonts w:hint="eastAsia" w:ascii="仿宋" w:hAnsi="仿宋" w:eastAsia="仿宋" w:cs="仿宋"/>
          <w:b/>
          <w:bCs/>
          <w:sz w:val="28"/>
          <w:szCs w:val="28"/>
          <w:lang w:val="en-US" w:eastAsia="zh-CN"/>
        </w:rPr>
      </w:pPr>
      <w:bookmarkStart w:id="6" w:name="_Toc7711"/>
      <w:r>
        <w:rPr>
          <w:rFonts w:hint="eastAsia" w:ascii="仿宋" w:hAnsi="仿宋" w:eastAsia="仿宋" w:cs="仿宋"/>
          <w:b/>
          <w:bCs/>
          <w:sz w:val="28"/>
          <w:szCs w:val="28"/>
          <w:lang w:val="en-US" w:eastAsia="zh-CN"/>
        </w:rPr>
        <w:t>首页</w:t>
      </w:r>
      <w:bookmarkEnd w:id="6"/>
    </w:p>
    <w:p w14:paraId="5362CB9D">
      <w:pPr>
        <w:bidi w:val="0"/>
        <w:jc w:val="center"/>
        <w:rPr>
          <w:rFonts w:hint="eastAsia"/>
          <w:lang w:val="en-US" w:eastAsia="zh-CN"/>
        </w:rPr>
      </w:pPr>
      <w:r>
        <w:drawing>
          <wp:inline distT="0" distB="0" distL="114300" distR="114300">
            <wp:extent cx="5267325" cy="34036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325" cy="3403600"/>
                    </a:xfrm>
                    <a:prstGeom prst="rect">
                      <a:avLst/>
                    </a:prstGeom>
                    <a:noFill/>
                    <a:ln>
                      <a:noFill/>
                    </a:ln>
                  </pic:spPr>
                </pic:pic>
              </a:graphicData>
            </a:graphic>
          </wp:inline>
        </w:drawing>
      </w:r>
    </w:p>
    <w:p w14:paraId="1E9091F8">
      <w:pPr>
        <w:numPr>
          <w:ilvl w:val="0"/>
          <w:numId w:val="4"/>
        </w:numPr>
        <w:ind w:left="0" w:leftChars="0" w:firstLine="420" w:firstLineChars="0"/>
        <w:outlineLvl w:val="2"/>
        <w:rPr>
          <w:rFonts w:hint="eastAsia" w:ascii="仿宋" w:hAnsi="仿宋" w:eastAsia="仿宋" w:cs="仿宋"/>
          <w:b/>
          <w:bCs/>
          <w:sz w:val="28"/>
          <w:szCs w:val="28"/>
          <w:lang w:val="en-US" w:eastAsia="zh-CN"/>
        </w:rPr>
      </w:pPr>
      <w:bookmarkStart w:id="7" w:name="_Toc11007"/>
      <w:r>
        <w:rPr>
          <w:rFonts w:hint="eastAsia" w:ascii="仿宋" w:hAnsi="仿宋" w:eastAsia="仿宋" w:cs="仿宋"/>
          <w:b/>
          <w:bCs/>
          <w:sz w:val="28"/>
          <w:szCs w:val="28"/>
          <w:lang w:val="en-US" w:eastAsia="zh-CN"/>
        </w:rPr>
        <w:t>个人中心</w:t>
      </w:r>
      <w:bookmarkEnd w:id="7"/>
    </w:p>
    <w:p w14:paraId="2BEF80D4">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个人中心包含学生填写自己的简历、档案查询、创业大赛申请、打印推荐表、完善生源信息、填写毕业去向等操作。</w:t>
      </w:r>
    </w:p>
    <w:p w14:paraId="1CB83925">
      <w:pPr>
        <w:numPr>
          <w:ilvl w:val="0"/>
          <w:numId w:val="0"/>
        </w:numPr>
      </w:pPr>
      <w:r>
        <w:drawing>
          <wp:inline distT="0" distB="0" distL="114300" distR="114300">
            <wp:extent cx="5271135" cy="4479290"/>
            <wp:effectExtent l="0" t="0" r="1206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4479290"/>
                    </a:xfrm>
                    <a:prstGeom prst="rect">
                      <a:avLst/>
                    </a:prstGeom>
                    <a:noFill/>
                    <a:ln>
                      <a:noFill/>
                    </a:ln>
                  </pic:spPr>
                </pic:pic>
              </a:graphicData>
            </a:graphic>
          </wp:inline>
        </w:drawing>
      </w:r>
    </w:p>
    <w:p w14:paraId="1F6B2E51">
      <w:pPr>
        <w:pStyle w:val="4"/>
        <w:keepNext/>
        <w:keepLines/>
        <w:pageBreakBefore w:val="0"/>
        <w:widowControl w:val="0"/>
        <w:numPr>
          <w:ilvl w:val="0"/>
          <w:numId w:val="5"/>
        </w:numPr>
        <w:kinsoku/>
        <w:wordWrap/>
        <w:overflowPunct/>
        <w:topLinePunct w:val="0"/>
        <w:autoSpaceDE/>
        <w:autoSpaceDN/>
        <w:bidi w:val="0"/>
        <w:adjustRightInd/>
        <w:snapToGrid/>
        <w:spacing w:line="413" w:lineRule="auto"/>
        <w:ind w:left="197" w:leftChars="0" w:firstLine="643" w:firstLineChars="0"/>
        <w:textAlignment w:val="auto"/>
        <w:rPr>
          <w:rFonts w:hint="default"/>
          <w:lang w:val="en-US" w:eastAsia="zh-CN"/>
        </w:rPr>
      </w:pPr>
      <w:bookmarkStart w:id="8" w:name="_Toc21100"/>
      <w:bookmarkStart w:id="9" w:name="_Toc21810"/>
      <w:r>
        <w:rPr>
          <w:rFonts w:hint="eastAsia"/>
          <w:lang w:val="en-US" w:eastAsia="zh-CN"/>
        </w:rPr>
        <w:t>手机端</w:t>
      </w:r>
      <w:bookmarkEnd w:id="8"/>
      <w:bookmarkEnd w:id="9"/>
    </w:p>
    <w:p w14:paraId="06254E36">
      <w:pPr>
        <w:numPr>
          <w:ilvl w:val="0"/>
          <w:numId w:val="6"/>
        </w:numPr>
        <w:ind w:left="425" w:leftChars="0" w:hanging="425" w:firstLineChars="0"/>
        <w:outlineLvl w:val="2"/>
        <w:rPr>
          <w:rFonts w:hint="eastAsia" w:ascii="仿宋" w:hAnsi="仿宋" w:eastAsia="仿宋" w:cs="仿宋"/>
          <w:b/>
          <w:bCs/>
          <w:sz w:val="28"/>
          <w:szCs w:val="28"/>
          <w:lang w:val="en-US" w:eastAsia="zh-CN"/>
        </w:rPr>
      </w:pPr>
      <w:bookmarkStart w:id="10" w:name="_Toc5072"/>
      <w:r>
        <w:rPr>
          <w:rFonts w:hint="eastAsia" w:ascii="仿宋" w:hAnsi="仿宋" w:eastAsia="仿宋" w:cs="仿宋"/>
          <w:b/>
          <w:bCs/>
          <w:sz w:val="28"/>
          <w:szCs w:val="28"/>
          <w:lang w:val="en-US" w:eastAsia="zh-CN"/>
        </w:rPr>
        <w:t>首页</w:t>
      </w:r>
      <w:bookmarkEnd w:id="10"/>
    </w:p>
    <w:p w14:paraId="20ED16E0">
      <w:pPr>
        <w:bidi w:val="0"/>
        <w:jc w:val="center"/>
        <w:rPr>
          <w:rFonts w:hint="eastAsia"/>
          <w:lang w:val="en-US" w:eastAsia="zh-CN"/>
        </w:rPr>
      </w:pPr>
      <w:r>
        <w:rPr>
          <w:rFonts w:hint="eastAsia"/>
          <w:lang w:val="en-US" w:eastAsia="zh-CN"/>
        </w:rPr>
        <w:drawing>
          <wp:inline distT="0" distB="0" distL="114300" distR="114300">
            <wp:extent cx="3984625" cy="8854440"/>
            <wp:effectExtent l="0" t="0" r="3175" b="10160"/>
            <wp:docPr id="3" name="图片 3" descr="b5090691020e39811e8159abccea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5090691020e39811e8159abcceaae1"/>
                    <pic:cNvPicPr>
                      <a:picLocks noChangeAspect="1"/>
                    </pic:cNvPicPr>
                  </pic:nvPicPr>
                  <pic:blipFill>
                    <a:blip r:embed="rId6"/>
                    <a:stretch>
                      <a:fillRect/>
                    </a:stretch>
                  </pic:blipFill>
                  <pic:spPr>
                    <a:xfrm>
                      <a:off x="0" y="0"/>
                      <a:ext cx="3984625" cy="8854440"/>
                    </a:xfrm>
                    <a:prstGeom prst="rect">
                      <a:avLst/>
                    </a:prstGeom>
                  </pic:spPr>
                </pic:pic>
              </a:graphicData>
            </a:graphic>
          </wp:inline>
        </w:drawing>
      </w:r>
    </w:p>
    <w:p w14:paraId="1D07EA1C">
      <w:pPr>
        <w:keepNext w:val="0"/>
        <w:keepLines w:val="0"/>
        <w:pageBreakBefore w:val="0"/>
        <w:widowControl w:val="0"/>
        <w:numPr>
          <w:ilvl w:val="0"/>
          <w:numId w:val="7"/>
        </w:numPr>
        <w:kinsoku/>
        <w:wordWrap/>
        <w:overflowPunct/>
        <w:topLinePunct w:val="0"/>
        <w:autoSpaceDE/>
        <w:autoSpaceDN/>
        <w:bidi w:val="0"/>
        <w:adjustRightInd/>
        <w:snapToGrid/>
        <w:ind w:left="420" w:leftChars="0" w:hanging="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常用服务栏</w:t>
      </w:r>
    </w:p>
    <w:p w14:paraId="11323B26">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展示学生常用的服务。</w:t>
      </w:r>
    </w:p>
    <w:p w14:paraId="00965FD5">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仿宋" w:hAnsi="仿宋" w:eastAsia="仿宋" w:cs="仿宋"/>
          <w:b/>
          <w:bCs/>
          <w:sz w:val="28"/>
          <w:szCs w:val="28"/>
          <w:lang w:val="en-US" w:eastAsia="zh-CN"/>
        </w:rPr>
      </w:pPr>
      <w:r>
        <w:drawing>
          <wp:inline distT="0" distB="0" distL="114300" distR="114300">
            <wp:extent cx="5269865" cy="2534920"/>
            <wp:effectExtent l="0" t="0" r="63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9865" cy="2534920"/>
                    </a:xfrm>
                    <a:prstGeom prst="rect">
                      <a:avLst/>
                    </a:prstGeom>
                    <a:noFill/>
                    <a:ln>
                      <a:noFill/>
                    </a:ln>
                  </pic:spPr>
                </pic:pic>
              </a:graphicData>
            </a:graphic>
          </wp:inline>
        </w:drawing>
      </w:r>
    </w:p>
    <w:p w14:paraId="327E8ACC">
      <w:pPr>
        <w:pStyle w:val="2"/>
        <w:numPr>
          <w:ilvl w:val="0"/>
          <w:numId w:val="2"/>
        </w:numPr>
        <w:bidi w:val="0"/>
        <w:rPr>
          <w:rFonts w:hint="eastAsia"/>
        </w:rPr>
      </w:pPr>
      <w:bookmarkStart w:id="11" w:name="_Toc22190"/>
      <w:bookmarkStart w:id="12" w:name="_Toc25473"/>
      <w:r>
        <w:rPr>
          <w:rFonts w:hint="eastAsia"/>
          <w:lang w:val="en-US" w:eastAsia="zh-CN"/>
        </w:rPr>
        <w:t>登录</w:t>
      </w:r>
      <w:bookmarkEnd w:id="11"/>
      <w:bookmarkEnd w:id="12"/>
    </w:p>
    <w:p w14:paraId="6F5AFDDD">
      <w:pPr>
        <w:pStyle w:val="4"/>
        <w:keepNext/>
        <w:keepLines/>
        <w:pageBreakBefore w:val="0"/>
        <w:widowControl w:val="0"/>
        <w:numPr>
          <w:ilvl w:val="0"/>
          <w:numId w:val="8"/>
        </w:numPr>
        <w:kinsoku/>
        <w:wordWrap/>
        <w:overflowPunct/>
        <w:topLinePunct w:val="0"/>
        <w:autoSpaceDE/>
        <w:autoSpaceDN/>
        <w:bidi w:val="0"/>
        <w:adjustRightInd/>
        <w:snapToGrid/>
        <w:spacing w:line="413" w:lineRule="auto"/>
        <w:ind w:left="197" w:leftChars="0" w:firstLine="643" w:firstLineChars="0"/>
        <w:textAlignment w:val="auto"/>
        <w:rPr>
          <w:rFonts w:hint="eastAsia"/>
          <w:lang w:val="en-US" w:eastAsia="zh-CN"/>
        </w:rPr>
      </w:pPr>
      <w:bookmarkStart w:id="13" w:name="_Toc30311"/>
      <w:bookmarkStart w:id="14" w:name="_Toc20309"/>
      <w:r>
        <w:rPr>
          <w:rFonts w:hint="eastAsia"/>
          <w:lang w:val="en-US" w:eastAsia="zh-CN"/>
        </w:rPr>
        <w:t>电脑端</w:t>
      </w:r>
      <w:bookmarkEnd w:id="13"/>
      <w:bookmarkEnd w:id="14"/>
    </w:p>
    <w:p w14:paraId="3C1AEDBE">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浏览器访问</w:t>
      </w:r>
      <w:r>
        <w:rPr>
          <w:rFonts w:hint="eastAsia" w:ascii="仿宋" w:hAnsi="仿宋" w:eastAsia="仿宋" w:cs="仿宋"/>
          <w:sz w:val="28"/>
          <w:szCs w:val="28"/>
          <w:lang w:val="en-US" w:eastAsia="zh-CN"/>
        </w:rPr>
        <w:t>：</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"https://stujy.fjnu.edu.cn/index.html" </w:instrText>
      </w:r>
      <w:r>
        <w:rPr>
          <w:rFonts w:hint="eastAsia" w:ascii="仿宋" w:hAnsi="仿宋" w:eastAsia="仿宋" w:cs="仿宋"/>
          <w:sz w:val="28"/>
          <w:szCs w:val="28"/>
        </w:rPr>
        <w:fldChar w:fldCharType="separate"/>
      </w:r>
      <w:r>
        <w:rPr>
          <w:rStyle w:val="11"/>
          <w:rFonts w:hint="eastAsia" w:ascii="仿宋" w:hAnsi="仿宋" w:eastAsia="仿宋" w:cs="仿宋"/>
          <w:sz w:val="28"/>
          <w:szCs w:val="28"/>
        </w:rPr>
        <w:t>https://stujy.fjnu.edu.cn/index.html</w:t>
      </w:r>
      <w:r>
        <w:rPr>
          <w:rFonts w:hint="eastAsia" w:ascii="仿宋" w:hAnsi="仿宋" w:eastAsia="仿宋" w:cs="仿宋"/>
          <w:sz w:val="28"/>
          <w:szCs w:val="28"/>
        </w:rPr>
        <w:fldChar w:fldCharType="end"/>
      </w:r>
    </w:p>
    <w:p w14:paraId="0AB03752">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仿宋"/>
          <w:sz w:val="28"/>
          <w:szCs w:val="28"/>
          <w:lang w:eastAsia="zh-CN"/>
        </w:rPr>
      </w:pPr>
      <w:r>
        <w:rPr>
          <w:rFonts w:hint="eastAsia" w:ascii="仿宋" w:hAnsi="仿宋" w:eastAsia="仿宋" w:cs="仿宋"/>
          <w:b/>
          <w:bCs/>
          <w:sz w:val="28"/>
          <w:szCs w:val="28"/>
          <w:lang w:val="en-US" w:eastAsia="zh-CN"/>
        </w:rPr>
        <w:t>登录：</w:t>
      </w:r>
      <w:r>
        <w:rPr>
          <w:rFonts w:hint="eastAsia" w:ascii="仿宋" w:hAnsi="仿宋" w:eastAsia="仿宋" w:cs="仿宋"/>
          <w:b w:val="0"/>
          <w:bCs w:val="0"/>
          <w:sz w:val="28"/>
          <w:szCs w:val="28"/>
          <w:lang w:val="en-US" w:eastAsia="zh-CN"/>
        </w:rPr>
        <w:t>使</w:t>
      </w:r>
      <w:r>
        <w:rPr>
          <w:rFonts w:hint="eastAsia" w:ascii="仿宋" w:hAnsi="仿宋" w:eastAsia="仿宋" w:cs="仿宋"/>
          <w:b w:val="0"/>
          <w:bCs w:val="0"/>
          <w:sz w:val="28"/>
          <w:szCs w:val="28"/>
        </w:rPr>
        <w:t>用</w:t>
      </w:r>
      <w:r>
        <w:rPr>
          <w:rFonts w:hint="eastAsia" w:ascii="仿宋" w:hAnsi="仿宋" w:eastAsia="仿宋" w:cs="仿宋"/>
          <w:sz w:val="28"/>
          <w:szCs w:val="28"/>
        </w:rPr>
        <w:t>福Star</w:t>
      </w:r>
      <w:r>
        <w:rPr>
          <w:rFonts w:hint="eastAsia" w:ascii="仿宋" w:hAnsi="仿宋" w:eastAsia="仿宋" w:cs="仿宋"/>
          <w:sz w:val="28"/>
          <w:szCs w:val="28"/>
          <w:lang w:val="en-US" w:eastAsia="zh-CN"/>
        </w:rPr>
        <w:t xml:space="preserve"> APP统一身份认证扫一扫登录</w:t>
      </w:r>
      <w:r>
        <w:rPr>
          <w:rFonts w:hint="eastAsia" w:ascii="仿宋" w:hAnsi="仿宋" w:eastAsia="仿宋" w:cs="仿宋"/>
          <w:sz w:val="28"/>
          <w:szCs w:val="28"/>
          <w:lang w:eastAsia="zh-CN"/>
        </w:rPr>
        <w:t>。</w:t>
      </w:r>
    </w:p>
    <w:p w14:paraId="68B0E8E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8"/>
          <w:szCs w:val="28"/>
          <w:lang w:eastAsia="zh-CN"/>
        </w:rPr>
      </w:pPr>
      <w:r>
        <w:drawing>
          <wp:inline distT="0" distB="0" distL="114300" distR="114300">
            <wp:extent cx="5267960" cy="2882900"/>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7960" cy="2882900"/>
                    </a:xfrm>
                    <a:prstGeom prst="rect">
                      <a:avLst/>
                    </a:prstGeom>
                    <a:noFill/>
                    <a:ln>
                      <a:noFill/>
                    </a:ln>
                  </pic:spPr>
                </pic:pic>
              </a:graphicData>
            </a:graphic>
          </wp:inline>
        </w:drawing>
      </w:r>
    </w:p>
    <w:p w14:paraId="5294FA9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8"/>
          <w:szCs w:val="28"/>
          <w:lang w:eastAsia="zh-CN"/>
        </w:rPr>
      </w:pPr>
      <w:r>
        <w:drawing>
          <wp:inline distT="0" distB="0" distL="114300" distR="114300">
            <wp:extent cx="5266690" cy="2504440"/>
            <wp:effectExtent l="0" t="0" r="381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6690" cy="2504440"/>
                    </a:xfrm>
                    <a:prstGeom prst="rect">
                      <a:avLst/>
                    </a:prstGeom>
                    <a:noFill/>
                    <a:ln>
                      <a:noFill/>
                    </a:ln>
                  </pic:spPr>
                </pic:pic>
              </a:graphicData>
            </a:graphic>
          </wp:inline>
        </w:drawing>
      </w:r>
    </w:p>
    <w:p w14:paraId="49F745CC">
      <w:pPr>
        <w:pStyle w:val="4"/>
        <w:keepNext/>
        <w:keepLines/>
        <w:pageBreakBefore w:val="0"/>
        <w:widowControl w:val="0"/>
        <w:numPr>
          <w:ilvl w:val="0"/>
          <w:numId w:val="8"/>
        </w:numPr>
        <w:kinsoku/>
        <w:wordWrap/>
        <w:overflowPunct/>
        <w:topLinePunct w:val="0"/>
        <w:autoSpaceDE/>
        <w:autoSpaceDN/>
        <w:bidi w:val="0"/>
        <w:adjustRightInd/>
        <w:snapToGrid/>
        <w:spacing w:line="413" w:lineRule="auto"/>
        <w:ind w:left="197" w:leftChars="0" w:firstLine="643" w:firstLineChars="0"/>
        <w:textAlignment w:val="auto"/>
        <w:rPr>
          <w:rFonts w:hint="eastAsia"/>
          <w:lang w:val="en-US" w:eastAsia="zh-CN"/>
        </w:rPr>
      </w:pPr>
      <w:bookmarkStart w:id="15" w:name="_Toc13137"/>
      <w:bookmarkStart w:id="16" w:name="_Toc27728"/>
      <w:r>
        <w:rPr>
          <w:rFonts w:hint="eastAsia"/>
          <w:lang w:val="en-US" w:eastAsia="zh-CN"/>
        </w:rPr>
        <w:t>手机端</w:t>
      </w:r>
      <w:bookmarkEnd w:id="15"/>
      <w:bookmarkEnd w:id="16"/>
    </w:p>
    <w:p w14:paraId="3B97DF0B">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手机微信关注福建师范大学就业创业公众号，点击就业创业菜单中“学生账号绑定”进入到移动端。</w:t>
      </w:r>
    </w:p>
    <w:p w14:paraId="2678011E">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3300730" cy="4401820"/>
            <wp:effectExtent l="0" t="0" r="1270"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3300730" cy="4401820"/>
                    </a:xfrm>
                    <a:prstGeom prst="rect">
                      <a:avLst/>
                    </a:prstGeom>
                    <a:noFill/>
                    <a:ln>
                      <a:noFill/>
                    </a:ln>
                  </pic:spPr>
                </pic:pic>
              </a:graphicData>
            </a:graphic>
          </wp:inline>
        </w:drawing>
      </w:r>
    </w:p>
    <w:p w14:paraId="5403A271">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p>
    <w:p w14:paraId="4E57DEF5">
      <w:pPr>
        <w:pStyle w:val="2"/>
        <w:numPr>
          <w:ilvl w:val="0"/>
          <w:numId w:val="2"/>
        </w:numPr>
        <w:bidi w:val="0"/>
        <w:ind w:left="-420" w:leftChars="0" w:firstLineChars="0"/>
        <w:rPr>
          <w:rFonts w:hint="default"/>
          <w:lang w:val="en-US" w:eastAsia="zh-CN"/>
        </w:rPr>
      </w:pPr>
      <w:bookmarkStart w:id="17" w:name="_Toc14143"/>
      <w:bookmarkStart w:id="18" w:name="_Toc31471"/>
      <w:r>
        <w:rPr>
          <w:rFonts w:hint="eastAsia"/>
          <w:lang w:val="en-US" w:eastAsia="zh-CN"/>
        </w:rPr>
        <w:t>学生</w:t>
      </w:r>
      <w:bookmarkEnd w:id="17"/>
      <w:r>
        <w:rPr>
          <w:rFonts w:hint="eastAsia"/>
          <w:lang w:val="en-US" w:eastAsia="zh-CN"/>
        </w:rPr>
        <w:t>个人中心</w:t>
      </w:r>
      <w:bookmarkEnd w:id="18"/>
    </w:p>
    <w:p w14:paraId="21ECA2A6">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textAlignment w:val="auto"/>
        <w:rPr>
          <w:rFonts w:hint="eastAsia" w:ascii="仿宋" w:hAnsi="仿宋" w:eastAsia="仿宋" w:cs="仿宋"/>
          <w:b/>
          <w:bCs/>
          <w:color w:val="FF0000"/>
          <w:sz w:val="28"/>
          <w:szCs w:val="28"/>
          <w:lang w:val="en-US" w:eastAsia="zh-CN"/>
        </w:rPr>
      </w:pPr>
      <w:bookmarkStart w:id="19" w:name="_Toc3748"/>
      <w:r>
        <w:rPr>
          <w:rFonts w:hint="eastAsia" w:ascii="仿宋" w:hAnsi="仿宋" w:eastAsia="仿宋" w:cs="仿宋"/>
          <w:b/>
          <w:bCs/>
          <w:color w:val="FF0000"/>
          <w:sz w:val="28"/>
          <w:szCs w:val="28"/>
          <w:lang w:val="en-US" w:eastAsia="zh-CN"/>
        </w:rPr>
        <w:t>*该功能当前仅限电脑端操作</w:t>
      </w:r>
      <w:bookmarkEnd w:id="19"/>
    </w:p>
    <w:p w14:paraId="242B0480">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kern w:val="2"/>
          <w:sz w:val="28"/>
          <w:szCs w:val="28"/>
          <w:lang w:val="en-US" w:eastAsia="zh-CN" w:bidi="ar-SA"/>
        </w:rPr>
        <w:t>登录“</w:t>
      </w:r>
      <w:r>
        <w:rPr>
          <w:rFonts w:hint="eastAsia" w:ascii="仿宋" w:hAnsi="仿宋" w:eastAsia="仿宋" w:cs="仿宋"/>
          <w:sz w:val="28"/>
          <w:szCs w:val="28"/>
          <w:lang w:val="en-US" w:eastAsia="zh-CN"/>
        </w:rPr>
        <w:t>福建师范大学就业信息网平台</w:t>
      </w:r>
      <w:r>
        <w:rPr>
          <w:rFonts w:hint="eastAsia" w:ascii="仿宋" w:hAnsi="仿宋" w:eastAsia="仿宋" w:cs="仿宋"/>
          <w:kern w:val="2"/>
          <w:sz w:val="28"/>
          <w:szCs w:val="28"/>
          <w:lang w:val="en-US" w:eastAsia="zh-CN" w:bidi="ar-SA"/>
        </w:rPr>
        <w:t>”后</w:t>
      </w:r>
      <w:r>
        <w:rPr>
          <w:rFonts w:hint="eastAsia" w:ascii="仿宋" w:hAnsi="仿宋" w:eastAsia="仿宋" w:cs="仿宋"/>
          <w:b w:val="0"/>
          <w:bCs w:val="0"/>
          <w:kern w:val="2"/>
          <w:sz w:val="28"/>
          <w:szCs w:val="28"/>
          <w:lang w:val="en-US" w:eastAsia="zh-CN" w:bidi="ar-SA"/>
        </w:rPr>
        <w:t>，在右上角【自己的</w:t>
      </w:r>
      <w:r>
        <w:rPr>
          <w:rFonts w:hint="eastAsia" w:ascii="仿宋" w:hAnsi="仿宋" w:eastAsia="仿宋" w:cs="仿宋"/>
          <w:b w:val="0"/>
          <w:bCs w:val="0"/>
          <w:sz w:val="28"/>
          <w:szCs w:val="28"/>
          <w:lang w:val="en-US" w:eastAsia="zh-CN"/>
        </w:rPr>
        <w:t>名字</w:t>
      </w:r>
      <w:r>
        <w:rPr>
          <w:rFonts w:hint="eastAsia" w:ascii="仿宋" w:hAnsi="仿宋" w:eastAsia="仿宋" w:cs="仿宋"/>
          <w:b w:val="0"/>
          <w:bCs w:val="0"/>
          <w:kern w:val="2"/>
          <w:sz w:val="28"/>
          <w:szCs w:val="28"/>
          <w:lang w:val="en-US" w:eastAsia="zh-CN" w:bidi="ar-SA"/>
        </w:rPr>
        <w:t>】</w:t>
      </w:r>
      <w:r>
        <w:rPr>
          <w:rFonts w:hint="eastAsia" w:ascii="仿宋" w:hAnsi="仿宋" w:eastAsia="仿宋" w:cs="仿宋"/>
          <w:b w:val="0"/>
          <w:bCs w:val="0"/>
          <w:sz w:val="28"/>
          <w:szCs w:val="28"/>
          <w:lang w:val="en-US" w:eastAsia="zh-CN"/>
        </w:rPr>
        <w:t>，进入个人中心。</w:t>
      </w:r>
    </w:p>
    <w:p w14:paraId="3211BB2B">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262880" cy="2837815"/>
            <wp:effectExtent l="0" t="0" r="7620" b="698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5262880" cy="2837815"/>
                    </a:xfrm>
                    <a:prstGeom prst="rect">
                      <a:avLst/>
                    </a:prstGeom>
                    <a:noFill/>
                    <a:ln>
                      <a:noFill/>
                    </a:ln>
                  </pic:spPr>
                </pic:pic>
              </a:graphicData>
            </a:graphic>
          </wp:inline>
        </w:drawing>
      </w:r>
    </w:p>
    <w:p w14:paraId="51C58EA2">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271770" cy="3866515"/>
            <wp:effectExtent l="0" t="0" r="11430"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
                    <a:stretch>
                      <a:fillRect/>
                    </a:stretch>
                  </pic:blipFill>
                  <pic:spPr>
                    <a:xfrm>
                      <a:off x="0" y="0"/>
                      <a:ext cx="5271770" cy="3866515"/>
                    </a:xfrm>
                    <a:prstGeom prst="rect">
                      <a:avLst/>
                    </a:prstGeom>
                    <a:noFill/>
                    <a:ln>
                      <a:noFill/>
                    </a:ln>
                  </pic:spPr>
                </pic:pic>
              </a:graphicData>
            </a:graphic>
          </wp:inline>
        </w:drawing>
      </w:r>
    </w:p>
    <w:p w14:paraId="088FE227">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lang w:val="en-US" w:eastAsia="zh-CN"/>
        </w:rPr>
      </w:pPr>
    </w:p>
    <w:p w14:paraId="1916DE2F">
      <w:pPr>
        <w:numPr>
          <w:ilvl w:val="0"/>
          <w:numId w:val="9"/>
        </w:numPr>
        <w:bidi w:val="0"/>
        <w:ind w:left="0" w:leftChars="0" w:firstLine="420" w:firstLineChars="0"/>
        <w:outlineLvl w:val="1"/>
        <w:rPr>
          <w:rFonts w:hint="default" w:ascii="仿宋" w:hAnsi="仿宋" w:eastAsia="仿宋" w:cs="仿宋"/>
          <w:b/>
          <w:bCs/>
          <w:sz w:val="28"/>
          <w:szCs w:val="28"/>
          <w:lang w:val="en-US" w:eastAsia="zh-CN"/>
        </w:rPr>
      </w:pPr>
      <w:bookmarkStart w:id="20" w:name="_Toc18830"/>
      <w:r>
        <w:rPr>
          <w:rFonts w:hint="eastAsia" w:ascii="仿宋" w:hAnsi="仿宋" w:eastAsia="仿宋" w:cs="仿宋"/>
          <w:b/>
          <w:bCs/>
          <w:sz w:val="28"/>
          <w:szCs w:val="28"/>
          <w:lang w:val="en-US" w:eastAsia="zh-CN"/>
        </w:rPr>
        <w:t>简历管理</w:t>
      </w:r>
      <w:bookmarkEnd w:id="20"/>
    </w:p>
    <w:p w14:paraId="2E76FF6D">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进入到个人中心，点击右侧菜单中的编辑简历，进入到简历编辑流程。填写完自己的简历信息，可以点击右上角的简历浏览查看简历。</w:t>
      </w:r>
    </w:p>
    <w:p w14:paraId="28E174EA">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在下载简历按钮可以选择自己喜欢的简历模板进行下载。</w:t>
      </w:r>
    </w:p>
    <w:p w14:paraId="3FF7C093">
      <w:pPr>
        <w:bidi w:val="0"/>
        <w:jc w:val="center"/>
      </w:pPr>
      <w:r>
        <w:drawing>
          <wp:inline distT="0" distB="0" distL="114300" distR="114300">
            <wp:extent cx="3928110" cy="2392680"/>
            <wp:effectExtent l="0" t="0" r="8890" b="762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3928110" cy="2392680"/>
                    </a:xfrm>
                    <a:prstGeom prst="rect">
                      <a:avLst/>
                    </a:prstGeom>
                    <a:noFill/>
                    <a:ln>
                      <a:noFill/>
                    </a:ln>
                  </pic:spPr>
                </pic:pic>
              </a:graphicData>
            </a:graphic>
          </wp:inline>
        </w:drawing>
      </w:r>
    </w:p>
    <w:p w14:paraId="5B8472EA">
      <w:pPr>
        <w:bidi w:val="0"/>
        <w:jc w:val="center"/>
      </w:pPr>
      <w:r>
        <w:drawing>
          <wp:inline distT="0" distB="0" distL="114300" distR="114300">
            <wp:extent cx="3911600" cy="2302510"/>
            <wp:effectExtent l="0" t="0" r="0" b="889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4"/>
                    <a:stretch>
                      <a:fillRect/>
                    </a:stretch>
                  </pic:blipFill>
                  <pic:spPr>
                    <a:xfrm>
                      <a:off x="0" y="0"/>
                      <a:ext cx="3911600" cy="2302510"/>
                    </a:xfrm>
                    <a:prstGeom prst="rect">
                      <a:avLst/>
                    </a:prstGeom>
                    <a:noFill/>
                    <a:ln>
                      <a:noFill/>
                    </a:ln>
                  </pic:spPr>
                </pic:pic>
              </a:graphicData>
            </a:graphic>
          </wp:inline>
        </w:drawing>
      </w:r>
    </w:p>
    <w:p w14:paraId="2A051349">
      <w:pPr>
        <w:bidi w:val="0"/>
        <w:jc w:val="center"/>
      </w:pPr>
      <w:r>
        <w:drawing>
          <wp:inline distT="0" distB="0" distL="114300" distR="114300">
            <wp:extent cx="3955415" cy="2468880"/>
            <wp:effectExtent l="0" t="0" r="6985" b="762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5"/>
                    <a:stretch>
                      <a:fillRect/>
                    </a:stretch>
                  </pic:blipFill>
                  <pic:spPr>
                    <a:xfrm>
                      <a:off x="0" y="0"/>
                      <a:ext cx="3955415" cy="2468880"/>
                    </a:xfrm>
                    <a:prstGeom prst="rect">
                      <a:avLst/>
                    </a:prstGeom>
                    <a:noFill/>
                    <a:ln>
                      <a:noFill/>
                    </a:ln>
                  </pic:spPr>
                </pic:pic>
              </a:graphicData>
            </a:graphic>
          </wp:inline>
        </w:drawing>
      </w:r>
    </w:p>
    <w:p w14:paraId="302BA4D7">
      <w:pPr>
        <w:bidi w:val="0"/>
      </w:pPr>
      <w:r>
        <w:drawing>
          <wp:inline distT="0" distB="0" distL="114300" distR="114300">
            <wp:extent cx="5266690" cy="4246245"/>
            <wp:effectExtent l="0" t="0" r="3810" b="825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6"/>
                    <a:stretch>
                      <a:fillRect/>
                    </a:stretch>
                  </pic:blipFill>
                  <pic:spPr>
                    <a:xfrm>
                      <a:off x="0" y="0"/>
                      <a:ext cx="5266690" cy="4246245"/>
                    </a:xfrm>
                    <a:prstGeom prst="rect">
                      <a:avLst/>
                    </a:prstGeom>
                    <a:noFill/>
                    <a:ln>
                      <a:noFill/>
                    </a:ln>
                  </pic:spPr>
                </pic:pic>
              </a:graphicData>
            </a:graphic>
          </wp:inline>
        </w:drawing>
      </w:r>
    </w:p>
    <w:p w14:paraId="7924EDA8">
      <w:pPr>
        <w:numPr>
          <w:ilvl w:val="0"/>
          <w:numId w:val="9"/>
        </w:numPr>
        <w:bidi w:val="0"/>
        <w:ind w:left="0" w:leftChars="0" w:firstLine="420" w:firstLineChars="0"/>
        <w:outlineLvl w:val="1"/>
        <w:rPr>
          <w:rFonts w:hint="default" w:ascii="仿宋" w:hAnsi="仿宋" w:eastAsia="仿宋" w:cs="仿宋"/>
          <w:b/>
          <w:bCs/>
          <w:sz w:val="28"/>
          <w:szCs w:val="28"/>
          <w:lang w:val="en-US" w:eastAsia="zh-CN"/>
        </w:rPr>
      </w:pPr>
      <w:bookmarkStart w:id="21" w:name="_Toc11435"/>
      <w:r>
        <w:rPr>
          <w:rFonts w:hint="eastAsia" w:ascii="仿宋" w:hAnsi="仿宋" w:eastAsia="仿宋" w:cs="仿宋"/>
          <w:b/>
          <w:bCs/>
          <w:sz w:val="28"/>
          <w:szCs w:val="28"/>
          <w:lang w:val="en-US" w:eastAsia="zh-CN"/>
        </w:rPr>
        <w:t>创业大赛</w:t>
      </w:r>
      <w:bookmarkEnd w:id="21"/>
    </w:p>
    <w:p w14:paraId="516E40AE">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点击网站中的创新创业菜单中的创新创业大赛，可报名参加正在进行的创业大赛。</w:t>
      </w:r>
    </w:p>
    <w:p w14:paraId="7DF8B71B">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273675" cy="3147695"/>
            <wp:effectExtent l="0" t="0" r="9525" b="190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7"/>
                    <a:stretch>
                      <a:fillRect/>
                    </a:stretch>
                  </pic:blipFill>
                  <pic:spPr>
                    <a:xfrm>
                      <a:off x="0" y="0"/>
                      <a:ext cx="5273675" cy="3147695"/>
                    </a:xfrm>
                    <a:prstGeom prst="rect">
                      <a:avLst/>
                    </a:prstGeom>
                    <a:noFill/>
                    <a:ln>
                      <a:noFill/>
                    </a:ln>
                  </pic:spPr>
                </pic:pic>
              </a:graphicData>
            </a:graphic>
          </wp:inline>
        </w:drawing>
      </w:r>
    </w:p>
    <w:p w14:paraId="4AE6B791">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264150" cy="2158365"/>
            <wp:effectExtent l="0" t="0" r="6350" b="63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8"/>
                    <a:stretch>
                      <a:fillRect/>
                    </a:stretch>
                  </pic:blipFill>
                  <pic:spPr>
                    <a:xfrm>
                      <a:off x="0" y="0"/>
                      <a:ext cx="5264150" cy="2158365"/>
                    </a:xfrm>
                    <a:prstGeom prst="rect">
                      <a:avLst/>
                    </a:prstGeom>
                    <a:noFill/>
                    <a:ln>
                      <a:noFill/>
                    </a:ln>
                  </pic:spPr>
                </pic:pic>
              </a:graphicData>
            </a:graphic>
          </wp:inline>
        </w:drawing>
      </w:r>
    </w:p>
    <w:p w14:paraId="736398ED">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lang w:val="en-US" w:eastAsia="zh-CN"/>
        </w:rPr>
      </w:pPr>
      <w:r>
        <w:drawing>
          <wp:inline distT="0" distB="0" distL="114300" distR="114300">
            <wp:extent cx="5269230" cy="3178810"/>
            <wp:effectExtent l="0" t="0" r="1270" b="889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9"/>
                    <a:stretch>
                      <a:fillRect/>
                    </a:stretch>
                  </pic:blipFill>
                  <pic:spPr>
                    <a:xfrm>
                      <a:off x="0" y="0"/>
                      <a:ext cx="5269230" cy="3178810"/>
                    </a:xfrm>
                    <a:prstGeom prst="rect">
                      <a:avLst/>
                    </a:prstGeom>
                    <a:noFill/>
                    <a:ln>
                      <a:noFill/>
                    </a:ln>
                  </pic:spPr>
                </pic:pic>
              </a:graphicData>
            </a:graphic>
          </wp:inline>
        </w:drawing>
      </w:r>
    </w:p>
    <w:p w14:paraId="09FE0BC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查看报名审核流程：需要在个人中心中的创业大赛中进行查看。</w:t>
      </w:r>
    </w:p>
    <w:p w14:paraId="4170B9F9">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70500" cy="3970655"/>
            <wp:effectExtent l="0" t="0" r="0" b="444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0"/>
                    <a:stretch>
                      <a:fillRect/>
                    </a:stretch>
                  </pic:blipFill>
                  <pic:spPr>
                    <a:xfrm>
                      <a:off x="0" y="0"/>
                      <a:ext cx="5270500" cy="3970655"/>
                    </a:xfrm>
                    <a:prstGeom prst="rect">
                      <a:avLst/>
                    </a:prstGeom>
                    <a:noFill/>
                    <a:ln>
                      <a:noFill/>
                    </a:ln>
                  </pic:spPr>
                </pic:pic>
              </a:graphicData>
            </a:graphic>
          </wp:inline>
        </w:drawing>
      </w:r>
    </w:p>
    <w:p w14:paraId="5AF3179E">
      <w:pPr>
        <w:numPr>
          <w:ilvl w:val="0"/>
          <w:numId w:val="0"/>
        </w:numPr>
        <w:ind w:leftChars="0"/>
        <w:outlineLvl w:val="1"/>
        <w:rPr>
          <w:rFonts w:hint="eastAsia" w:ascii="仿宋" w:hAnsi="仿宋" w:eastAsia="仿宋" w:cs="仿宋"/>
          <w:b/>
          <w:bCs/>
          <w:sz w:val="28"/>
          <w:szCs w:val="28"/>
          <w:lang w:val="en-US" w:eastAsia="zh-CN"/>
        </w:rPr>
      </w:pPr>
      <w:bookmarkStart w:id="22" w:name="_Toc6935"/>
      <w:r>
        <w:rPr>
          <w:rFonts w:hint="eastAsia" w:ascii="仿宋" w:hAnsi="仿宋" w:eastAsia="仿宋" w:cs="仿宋"/>
          <w:b/>
          <w:bCs/>
          <w:sz w:val="28"/>
          <w:szCs w:val="28"/>
          <w:lang w:val="en-US" w:eastAsia="zh-CN"/>
        </w:rPr>
        <w:t>（三）园区项目入驻</w:t>
      </w:r>
      <w:bookmarkEnd w:id="22"/>
    </w:p>
    <w:p w14:paraId="7DB14766">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点击网站中的创新创业菜单中的园区项目入驻或者进入个人中心点击项目入驻，可在规定时间段申请入驻创新创业园。</w:t>
      </w:r>
    </w:p>
    <w:p w14:paraId="47731070">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266055" cy="3012440"/>
            <wp:effectExtent l="0" t="0" r="4445" b="1016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1"/>
                    <a:stretch>
                      <a:fillRect/>
                    </a:stretch>
                  </pic:blipFill>
                  <pic:spPr>
                    <a:xfrm>
                      <a:off x="0" y="0"/>
                      <a:ext cx="5266055" cy="3012440"/>
                    </a:xfrm>
                    <a:prstGeom prst="rect">
                      <a:avLst/>
                    </a:prstGeom>
                    <a:noFill/>
                    <a:ln>
                      <a:noFill/>
                    </a:ln>
                  </pic:spPr>
                </pic:pic>
              </a:graphicData>
            </a:graphic>
          </wp:inline>
        </w:drawing>
      </w:r>
    </w:p>
    <w:p w14:paraId="4ABEF4A3">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269865" cy="3660775"/>
            <wp:effectExtent l="0" t="0" r="635" b="952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2"/>
                    <a:stretch>
                      <a:fillRect/>
                    </a:stretch>
                  </pic:blipFill>
                  <pic:spPr>
                    <a:xfrm>
                      <a:off x="0" y="0"/>
                      <a:ext cx="5269865" cy="3660775"/>
                    </a:xfrm>
                    <a:prstGeom prst="rect">
                      <a:avLst/>
                    </a:prstGeom>
                    <a:noFill/>
                    <a:ln>
                      <a:noFill/>
                    </a:ln>
                  </pic:spPr>
                </pic:pic>
              </a:graphicData>
            </a:graphic>
          </wp:inline>
        </w:drawing>
      </w:r>
    </w:p>
    <w:p w14:paraId="7683D398">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271135" cy="2505710"/>
            <wp:effectExtent l="0" t="0" r="12065" b="889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3"/>
                    <a:stretch>
                      <a:fillRect/>
                    </a:stretch>
                  </pic:blipFill>
                  <pic:spPr>
                    <a:xfrm>
                      <a:off x="0" y="0"/>
                      <a:ext cx="5271135" cy="2505710"/>
                    </a:xfrm>
                    <a:prstGeom prst="rect">
                      <a:avLst/>
                    </a:prstGeom>
                    <a:noFill/>
                    <a:ln>
                      <a:noFill/>
                    </a:ln>
                  </pic:spPr>
                </pic:pic>
              </a:graphicData>
            </a:graphic>
          </wp:inline>
        </w:drawing>
      </w:r>
    </w:p>
    <w:p w14:paraId="0EEC185A">
      <w:pPr>
        <w:numPr>
          <w:ilvl w:val="0"/>
          <w:numId w:val="0"/>
        </w:numPr>
        <w:ind w:leftChars="0"/>
        <w:outlineLvl w:val="1"/>
        <w:rPr>
          <w:rFonts w:hint="default" w:ascii="仿宋" w:hAnsi="仿宋" w:eastAsia="仿宋" w:cs="仿宋"/>
          <w:b/>
          <w:bCs/>
          <w:sz w:val="28"/>
          <w:szCs w:val="28"/>
          <w:lang w:val="en-US" w:eastAsia="zh-CN"/>
        </w:rPr>
      </w:pPr>
      <w:bookmarkStart w:id="23" w:name="_Toc14968"/>
      <w:r>
        <w:rPr>
          <w:rFonts w:hint="eastAsia" w:ascii="仿宋" w:hAnsi="仿宋" w:eastAsia="仿宋" w:cs="仿宋"/>
          <w:b/>
          <w:bCs/>
          <w:sz w:val="28"/>
          <w:szCs w:val="28"/>
          <w:lang w:val="en-US" w:eastAsia="zh-CN"/>
        </w:rPr>
        <w:t>（四）生源信息填写</w:t>
      </w:r>
      <w:bookmarkEnd w:id="23"/>
    </w:p>
    <w:p w14:paraId="246D9FDB">
      <w:pPr>
        <w:ind w:firstLine="560"/>
        <w:rPr>
          <w:rFonts w:hint="default" w:ascii="仿宋" w:hAnsi="仿宋" w:eastAsia="仿宋"/>
          <w:sz w:val="28"/>
          <w:szCs w:val="30"/>
          <w:lang w:val="en-US" w:eastAsia="zh-CN"/>
        </w:rPr>
      </w:pPr>
      <w:r>
        <w:rPr>
          <w:rFonts w:hint="eastAsia" w:ascii="仿宋" w:hAnsi="仿宋" w:eastAsia="仿宋"/>
          <w:sz w:val="28"/>
          <w:szCs w:val="30"/>
        </w:rPr>
        <w:t>学生在开放</w:t>
      </w:r>
      <w:r>
        <w:rPr>
          <w:rFonts w:ascii="仿宋" w:hAnsi="仿宋" w:eastAsia="仿宋"/>
          <w:sz w:val="28"/>
          <w:szCs w:val="30"/>
        </w:rPr>
        <w:t>的时间内</w:t>
      </w:r>
      <w:r>
        <w:rPr>
          <w:rFonts w:hint="eastAsia" w:ascii="仿宋" w:hAnsi="仿宋" w:eastAsia="仿宋"/>
          <w:sz w:val="28"/>
          <w:szCs w:val="30"/>
        </w:rPr>
        <w:t>可以核实</w:t>
      </w:r>
      <w:r>
        <w:rPr>
          <w:rFonts w:ascii="仿宋" w:hAnsi="仿宋" w:eastAsia="仿宋"/>
          <w:sz w:val="28"/>
          <w:szCs w:val="30"/>
        </w:rPr>
        <w:t>并</w:t>
      </w:r>
      <w:r>
        <w:rPr>
          <w:rFonts w:hint="eastAsia" w:ascii="仿宋" w:hAnsi="仿宋" w:eastAsia="仿宋"/>
          <w:sz w:val="28"/>
          <w:szCs w:val="30"/>
        </w:rPr>
        <w:t>修改</w:t>
      </w:r>
      <w:r>
        <w:rPr>
          <w:rFonts w:ascii="仿宋" w:hAnsi="仿宋" w:eastAsia="仿宋"/>
          <w:sz w:val="28"/>
          <w:szCs w:val="30"/>
        </w:rPr>
        <w:t>自己的基本信息</w:t>
      </w:r>
      <w:r>
        <w:rPr>
          <w:rFonts w:hint="eastAsia" w:ascii="仿宋" w:hAnsi="仿宋" w:eastAsia="仿宋"/>
          <w:sz w:val="28"/>
          <w:szCs w:val="30"/>
        </w:rPr>
        <w:t>。</w:t>
      </w:r>
    </w:p>
    <w:p w14:paraId="44F4FF72">
      <w:pPr>
        <w:keepNext w:val="0"/>
        <w:keepLines w:val="0"/>
        <w:pageBreakBefore w:val="0"/>
        <w:widowControl w:val="0"/>
        <w:numPr>
          <w:ilvl w:val="0"/>
          <w:numId w:val="0"/>
        </w:numPr>
        <w:kinsoku/>
        <w:wordWrap/>
        <w:overflowPunct/>
        <w:topLinePunct w:val="0"/>
        <w:autoSpaceDE/>
        <w:autoSpaceDN/>
        <w:bidi w:val="0"/>
        <w:adjustRightInd/>
        <w:snapToGrid/>
        <w:ind w:left="420" w:leftChars="0"/>
        <w:jc w:val="center"/>
        <w:textAlignment w:val="auto"/>
        <w:rPr>
          <w:rFonts w:hint="default"/>
          <w:lang w:val="en-US" w:eastAsia="zh-CN"/>
        </w:rPr>
      </w:pPr>
      <w:r>
        <w:drawing>
          <wp:inline distT="0" distB="0" distL="114300" distR="114300">
            <wp:extent cx="3882390" cy="3480435"/>
            <wp:effectExtent l="0" t="0" r="3810" b="1206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4"/>
                    <a:stretch>
                      <a:fillRect/>
                    </a:stretch>
                  </pic:blipFill>
                  <pic:spPr>
                    <a:xfrm>
                      <a:off x="0" y="0"/>
                      <a:ext cx="3882390" cy="3480435"/>
                    </a:xfrm>
                    <a:prstGeom prst="rect">
                      <a:avLst/>
                    </a:prstGeom>
                    <a:noFill/>
                    <a:ln>
                      <a:noFill/>
                    </a:ln>
                  </pic:spPr>
                </pic:pic>
              </a:graphicData>
            </a:graphic>
          </wp:inline>
        </w:drawing>
      </w:r>
    </w:p>
    <w:p w14:paraId="74FEEF16">
      <w:pPr>
        <w:numPr>
          <w:ilvl w:val="0"/>
          <w:numId w:val="0"/>
        </w:numPr>
        <w:ind w:leftChars="0"/>
        <w:outlineLvl w:val="1"/>
        <w:rPr>
          <w:rFonts w:hint="eastAsia" w:ascii="仿宋" w:hAnsi="仿宋" w:eastAsia="仿宋" w:cs="仿宋"/>
          <w:b/>
          <w:bCs/>
          <w:sz w:val="28"/>
          <w:szCs w:val="28"/>
          <w:lang w:val="en-US" w:eastAsia="zh-CN"/>
        </w:rPr>
      </w:pPr>
      <w:bookmarkStart w:id="24" w:name="_Toc18071"/>
      <w:r>
        <w:rPr>
          <w:rFonts w:hint="eastAsia" w:ascii="仿宋" w:hAnsi="仿宋" w:eastAsia="仿宋" w:cs="仿宋"/>
          <w:b/>
          <w:bCs/>
          <w:sz w:val="28"/>
          <w:szCs w:val="28"/>
          <w:lang w:val="en-US" w:eastAsia="zh-CN"/>
        </w:rPr>
        <w:t>（五）毕业去向填写</w:t>
      </w:r>
      <w:bookmarkEnd w:id="24"/>
    </w:p>
    <w:p w14:paraId="0C30E460">
      <w:pPr>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rPr>
          <w:rFonts w:hint="eastAsia" w:ascii="仿宋" w:hAnsi="仿宋" w:eastAsia="仿宋"/>
          <w:sz w:val="28"/>
          <w:szCs w:val="30"/>
        </w:rPr>
      </w:pPr>
      <w:r>
        <w:rPr>
          <w:rFonts w:hint="eastAsia" w:ascii="仿宋" w:hAnsi="仿宋" w:eastAsia="仿宋"/>
          <w:sz w:val="28"/>
          <w:szCs w:val="30"/>
        </w:rPr>
        <w:t>学生基本</w:t>
      </w:r>
      <w:r>
        <w:rPr>
          <w:rFonts w:ascii="仿宋" w:hAnsi="仿宋" w:eastAsia="仿宋"/>
          <w:sz w:val="28"/>
          <w:szCs w:val="30"/>
        </w:rPr>
        <w:t>信息</w:t>
      </w:r>
      <w:r>
        <w:rPr>
          <w:rFonts w:hint="eastAsia" w:ascii="仿宋" w:hAnsi="仿宋" w:eastAsia="仿宋"/>
          <w:sz w:val="28"/>
          <w:szCs w:val="30"/>
        </w:rPr>
        <w:t>提交</w:t>
      </w:r>
      <w:r>
        <w:rPr>
          <w:rFonts w:ascii="仿宋" w:hAnsi="仿宋" w:eastAsia="仿宋"/>
          <w:sz w:val="28"/>
          <w:szCs w:val="30"/>
        </w:rPr>
        <w:t>后，待老师审核通过，即可填写毕业去向</w:t>
      </w:r>
      <w:r>
        <w:rPr>
          <w:rFonts w:hint="eastAsia" w:ascii="仿宋" w:hAnsi="仿宋" w:eastAsia="仿宋"/>
          <w:sz w:val="28"/>
          <w:szCs w:val="30"/>
        </w:rPr>
        <w:t>。</w:t>
      </w:r>
    </w:p>
    <w:p w14:paraId="2361992E">
      <w:pPr>
        <w:keepNext w:val="0"/>
        <w:keepLines w:val="0"/>
        <w:pageBreakBefore w:val="0"/>
        <w:widowControl w:val="0"/>
        <w:numPr>
          <w:ilvl w:val="0"/>
          <w:numId w:val="0"/>
        </w:numPr>
        <w:kinsoku/>
        <w:wordWrap/>
        <w:overflowPunct/>
        <w:topLinePunct w:val="0"/>
        <w:autoSpaceDE/>
        <w:autoSpaceDN/>
        <w:bidi w:val="0"/>
        <w:adjustRightInd/>
        <w:snapToGrid/>
        <w:ind w:left="420" w:leftChars="0"/>
        <w:jc w:val="center"/>
        <w:textAlignment w:val="auto"/>
        <w:rPr>
          <w:rFonts w:hint="eastAsia" w:ascii="仿宋" w:hAnsi="仿宋" w:eastAsia="仿宋"/>
          <w:sz w:val="28"/>
          <w:szCs w:val="30"/>
          <w:lang w:val="en-US" w:eastAsia="zh-CN"/>
        </w:rPr>
      </w:pPr>
      <w:r>
        <w:drawing>
          <wp:inline distT="0" distB="0" distL="114300" distR="114300">
            <wp:extent cx="4540885" cy="4418330"/>
            <wp:effectExtent l="0" t="0" r="5715" b="127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5"/>
                    <a:stretch>
                      <a:fillRect/>
                    </a:stretch>
                  </pic:blipFill>
                  <pic:spPr>
                    <a:xfrm>
                      <a:off x="0" y="0"/>
                      <a:ext cx="4540885" cy="4418330"/>
                    </a:xfrm>
                    <a:prstGeom prst="rect">
                      <a:avLst/>
                    </a:prstGeom>
                    <a:noFill/>
                    <a:ln>
                      <a:noFill/>
                    </a:ln>
                  </pic:spPr>
                </pic:pic>
              </a:graphicData>
            </a:graphic>
          </wp:inline>
        </w:drawing>
      </w:r>
    </w:p>
    <w:p w14:paraId="4AEC6107">
      <w:pPr>
        <w:numPr>
          <w:ilvl w:val="0"/>
          <w:numId w:val="0"/>
        </w:numPr>
        <w:ind w:leftChars="0"/>
        <w:outlineLvl w:val="1"/>
        <w:rPr>
          <w:rFonts w:hint="eastAsia" w:ascii="仿宋" w:hAnsi="仿宋" w:eastAsia="仿宋" w:cs="仿宋"/>
          <w:b/>
          <w:bCs/>
          <w:sz w:val="28"/>
          <w:szCs w:val="28"/>
          <w:lang w:val="en-US" w:eastAsia="zh-CN"/>
        </w:rPr>
      </w:pPr>
      <w:bookmarkStart w:id="25" w:name="_Toc9446"/>
      <w:r>
        <w:rPr>
          <w:rFonts w:hint="eastAsia" w:ascii="仿宋" w:hAnsi="仿宋" w:eastAsia="仿宋" w:cs="仿宋"/>
          <w:b/>
          <w:bCs/>
          <w:sz w:val="28"/>
          <w:szCs w:val="28"/>
          <w:lang w:val="en-US" w:eastAsia="zh-CN"/>
        </w:rPr>
        <w:t>（六）推荐表打印</w:t>
      </w:r>
      <w:bookmarkEnd w:id="25"/>
    </w:p>
    <w:p w14:paraId="533E7AA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在个人中心进行推荐表填写，填写完后点击提交，待审核完毕后即可打印推荐表。</w:t>
      </w:r>
    </w:p>
    <w:p w14:paraId="2BA6DC49">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69230" cy="4406900"/>
            <wp:effectExtent l="0" t="0" r="1270" b="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6"/>
                    <a:stretch>
                      <a:fillRect/>
                    </a:stretch>
                  </pic:blipFill>
                  <pic:spPr>
                    <a:xfrm>
                      <a:off x="0" y="0"/>
                      <a:ext cx="5269230" cy="4406900"/>
                    </a:xfrm>
                    <a:prstGeom prst="rect">
                      <a:avLst/>
                    </a:prstGeom>
                    <a:noFill/>
                    <a:ln>
                      <a:noFill/>
                    </a:ln>
                  </pic:spPr>
                </pic:pic>
              </a:graphicData>
            </a:graphic>
          </wp:inline>
        </w:drawing>
      </w:r>
    </w:p>
    <w:p w14:paraId="1CADC536">
      <w:pPr>
        <w:numPr>
          <w:ilvl w:val="0"/>
          <w:numId w:val="10"/>
        </w:numPr>
        <w:ind w:leftChars="0"/>
        <w:outlineLvl w:val="1"/>
        <w:rPr>
          <w:rFonts w:hint="eastAsia" w:ascii="仿宋" w:hAnsi="仿宋" w:eastAsia="仿宋" w:cs="仿宋"/>
          <w:b/>
          <w:bCs/>
          <w:sz w:val="28"/>
          <w:szCs w:val="28"/>
          <w:lang w:val="en-US" w:eastAsia="zh-CN"/>
        </w:rPr>
      </w:pPr>
      <w:bookmarkStart w:id="26" w:name="_Toc32166"/>
      <w:r>
        <w:rPr>
          <w:rFonts w:hint="eastAsia" w:ascii="仿宋" w:hAnsi="仿宋" w:eastAsia="仿宋" w:cs="仿宋"/>
          <w:b/>
          <w:bCs/>
          <w:sz w:val="28"/>
          <w:szCs w:val="28"/>
          <w:lang w:val="en-US" w:eastAsia="zh-CN"/>
        </w:rPr>
        <w:t>档案查询</w:t>
      </w:r>
      <w:bookmarkEnd w:id="26"/>
    </w:p>
    <w:p w14:paraId="208C45D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学生在个人中心查询自己的档案去向。</w:t>
      </w:r>
    </w:p>
    <w:p w14:paraId="67D59F1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仿宋" w:hAnsi="仿宋" w:eastAsia="仿宋" w:cs="仿宋"/>
          <w:b/>
          <w:bCs/>
          <w:sz w:val="28"/>
          <w:szCs w:val="28"/>
          <w:lang w:val="en-US" w:eastAsia="zh-CN"/>
        </w:rPr>
      </w:pPr>
      <w:r>
        <w:drawing>
          <wp:inline distT="0" distB="0" distL="114300" distR="114300">
            <wp:extent cx="5267960" cy="2198370"/>
            <wp:effectExtent l="0" t="0" r="2540" b="1143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27"/>
                    <a:stretch>
                      <a:fillRect/>
                    </a:stretch>
                  </pic:blipFill>
                  <pic:spPr>
                    <a:xfrm>
                      <a:off x="0" y="0"/>
                      <a:ext cx="5267960" cy="2198370"/>
                    </a:xfrm>
                    <a:prstGeom prst="rect">
                      <a:avLst/>
                    </a:prstGeom>
                    <a:noFill/>
                    <a:ln>
                      <a:noFill/>
                    </a:ln>
                  </pic:spPr>
                </pic:pic>
              </a:graphicData>
            </a:graphic>
          </wp:inline>
        </w:drawing>
      </w:r>
    </w:p>
    <w:p w14:paraId="7349E8AC">
      <w:pPr>
        <w:pStyle w:val="2"/>
        <w:numPr>
          <w:ilvl w:val="0"/>
          <w:numId w:val="2"/>
        </w:numPr>
        <w:bidi w:val="0"/>
        <w:ind w:left="-420" w:leftChars="0" w:firstLineChars="0"/>
        <w:rPr>
          <w:rFonts w:hint="eastAsia"/>
          <w:lang w:val="en-US" w:eastAsia="zh-CN"/>
        </w:rPr>
      </w:pPr>
      <w:bookmarkStart w:id="27" w:name="_Toc25932"/>
      <w:r>
        <w:rPr>
          <w:rFonts w:hint="eastAsia"/>
          <w:lang w:val="en-US" w:eastAsia="zh-CN"/>
        </w:rPr>
        <w:t>参加双选会</w:t>
      </w:r>
      <w:bookmarkEnd w:id="27"/>
    </w:p>
    <w:p w14:paraId="4385215C">
      <w:pPr>
        <w:numPr>
          <w:ilvl w:val="0"/>
          <w:numId w:val="0"/>
        </w:numPr>
        <w:outlineLvl w:val="1"/>
        <w:rPr>
          <w:rFonts w:hint="default" w:ascii="仿宋" w:hAnsi="仿宋" w:eastAsia="仿宋" w:cs="仿宋"/>
          <w:b/>
          <w:bCs/>
          <w:sz w:val="28"/>
          <w:szCs w:val="28"/>
          <w:lang w:val="en-US" w:eastAsia="zh-CN"/>
        </w:rPr>
      </w:pPr>
      <w:bookmarkStart w:id="28" w:name="_Toc12762"/>
      <w:r>
        <w:rPr>
          <w:rFonts w:hint="eastAsia" w:ascii="仿宋" w:hAnsi="仿宋" w:eastAsia="仿宋" w:cs="仿宋"/>
          <w:b/>
          <w:bCs/>
          <w:sz w:val="28"/>
          <w:szCs w:val="28"/>
          <w:lang w:val="en-US" w:eastAsia="zh-CN"/>
        </w:rPr>
        <w:t>（一）学生报名线下双选会</w:t>
      </w:r>
      <w:bookmarkEnd w:id="28"/>
    </w:p>
    <w:p w14:paraId="624119D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1.网站下拉找到双选会或者在菜单栏中的招聘信息中点击双选会进入一场双选会详情页面。</w:t>
      </w:r>
    </w:p>
    <w:p w14:paraId="4F3A5BAF">
      <w:pPr>
        <w:rPr>
          <w:rFonts w:hint="default"/>
          <w:lang w:val="en-US" w:eastAsia="zh-CN"/>
        </w:rPr>
      </w:pPr>
      <w:r>
        <w:drawing>
          <wp:inline distT="0" distB="0" distL="114300" distR="114300">
            <wp:extent cx="5272405" cy="3283585"/>
            <wp:effectExtent l="0" t="0" r="10795" b="5715"/>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28"/>
                    <a:stretch>
                      <a:fillRect/>
                    </a:stretch>
                  </pic:blipFill>
                  <pic:spPr>
                    <a:xfrm>
                      <a:off x="0" y="0"/>
                      <a:ext cx="5272405" cy="3283585"/>
                    </a:xfrm>
                    <a:prstGeom prst="rect">
                      <a:avLst/>
                    </a:prstGeom>
                    <a:noFill/>
                    <a:ln>
                      <a:noFill/>
                    </a:ln>
                  </pic:spPr>
                </pic:pic>
              </a:graphicData>
            </a:graphic>
          </wp:inline>
        </w:drawing>
      </w:r>
    </w:p>
    <w:p w14:paraId="4305555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2.点击进入双选会页面点击学生报名。</w:t>
      </w:r>
    </w:p>
    <w:p w14:paraId="215A5DC9">
      <w:pPr>
        <w:widowControl w:val="0"/>
        <w:numPr>
          <w:ilvl w:val="0"/>
          <w:numId w:val="0"/>
        </w:numPr>
        <w:spacing w:line="360" w:lineRule="auto"/>
        <w:jc w:val="both"/>
      </w:pPr>
      <w:r>
        <w:drawing>
          <wp:inline distT="0" distB="0" distL="114300" distR="114300">
            <wp:extent cx="5272405" cy="2103755"/>
            <wp:effectExtent l="0" t="0" r="10795" b="4445"/>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29"/>
                    <a:stretch>
                      <a:fillRect/>
                    </a:stretch>
                  </pic:blipFill>
                  <pic:spPr>
                    <a:xfrm>
                      <a:off x="0" y="0"/>
                      <a:ext cx="5272405" cy="2103755"/>
                    </a:xfrm>
                    <a:prstGeom prst="rect">
                      <a:avLst/>
                    </a:prstGeom>
                    <a:noFill/>
                    <a:ln>
                      <a:noFill/>
                    </a:ln>
                  </pic:spPr>
                </pic:pic>
              </a:graphicData>
            </a:graphic>
          </wp:inline>
        </w:drawing>
      </w:r>
    </w:p>
    <w:p w14:paraId="080DB7EF">
      <w:pPr>
        <w:widowControl w:val="0"/>
        <w:numPr>
          <w:ilvl w:val="0"/>
          <w:numId w:val="0"/>
        </w:numPr>
        <w:spacing w:line="360" w:lineRule="auto"/>
        <w:jc w:val="both"/>
      </w:pPr>
    </w:p>
    <w:p w14:paraId="3C9F5AD8">
      <w:pPr>
        <w:widowControl w:val="0"/>
        <w:numPr>
          <w:ilvl w:val="0"/>
          <w:numId w:val="0"/>
        </w:numPr>
        <w:spacing w:line="360" w:lineRule="auto"/>
        <w:jc w:val="both"/>
      </w:pPr>
    </w:p>
    <w:p w14:paraId="26B80F89">
      <w:pPr>
        <w:widowControl w:val="0"/>
        <w:numPr>
          <w:ilvl w:val="0"/>
          <w:numId w:val="0"/>
        </w:numPr>
        <w:spacing w:line="360" w:lineRule="auto"/>
        <w:jc w:val="both"/>
      </w:pPr>
    </w:p>
    <w:p w14:paraId="7D37A02A">
      <w:pPr>
        <w:widowControl w:val="0"/>
        <w:numPr>
          <w:ilvl w:val="0"/>
          <w:numId w:val="0"/>
        </w:numPr>
        <w:spacing w:line="360" w:lineRule="auto"/>
        <w:jc w:val="both"/>
        <w:rPr>
          <w:rFonts w:hint="default"/>
          <w:lang w:val="en-US" w:eastAsia="zh-CN"/>
        </w:rPr>
      </w:pPr>
    </w:p>
    <w:p w14:paraId="5D558DDD">
      <w:pPr>
        <w:numPr>
          <w:ilvl w:val="0"/>
          <w:numId w:val="0"/>
        </w:numPr>
        <w:outlineLvl w:val="1"/>
        <w:rPr>
          <w:rFonts w:hint="default" w:ascii="仿宋" w:hAnsi="仿宋" w:eastAsia="仿宋" w:cs="仿宋"/>
          <w:b/>
          <w:bCs/>
          <w:sz w:val="28"/>
          <w:szCs w:val="28"/>
          <w:lang w:val="en-US" w:eastAsia="zh-CN"/>
        </w:rPr>
      </w:pPr>
      <w:bookmarkStart w:id="29" w:name="_Toc30234"/>
      <w:r>
        <w:rPr>
          <w:rFonts w:hint="eastAsia" w:ascii="仿宋" w:hAnsi="仿宋" w:eastAsia="仿宋" w:cs="仿宋"/>
          <w:b/>
          <w:bCs/>
          <w:sz w:val="28"/>
          <w:szCs w:val="28"/>
          <w:lang w:val="en-US" w:eastAsia="zh-CN"/>
        </w:rPr>
        <w:t>（二）参加线上双选会且投递简历</w:t>
      </w:r>
      <w:bookmarkEnd w:id="29"/>
    </w:p>
    <w:p w14:paraId="7528968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1.网站下拉找到双选会或者在菜单栏中的招聘信息中点击空中双选会进入一场双选会详情页面；点击进入双选会页面点击进入会场。</w:t>
      </w:r>
    </w:p>
    <w:p w14:paraId="186607D2">
      <w:pPr>
        <w:widowControl w:val="0"/>
        <w:numPr>
          <w:ilvl w:val="0"/>
          <w:numId w:val="0"/>
        </w:numPr>
        <w:spacing w:line="360" w:lineRule="auto"/>
        <w:jc w:val="both"/>
      </w:pPr>
      <w:r>
        <w:drawing>
          <wp:inline distT="0" distB="0" distL="114300" distR="114300">
            <wp:extent cx="5272405" cy="2232660"/>
            <wp:effectExtent l="0" t="0" r="10795" b="2540"/>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28"/>
                    <a:stretch>
                      <a:fillRect/>
                    </a:stretch>
                  </pic:blipFill>
                  <pic:spPr>
                    <a:xfrm>
                      <a:off x="0" y="0"/>
                      <a:ext cx="5272405" cy="2232660"/>
                    </a:xfrm>
                    <a:prstGeom prst="rect">
                      <a:avLst/>
                    </a:prstGeom>
                    <a:noFill/>
                    <a:ln>
                      <a:noFill/>
                    </a:ln>
                  </pic:spPr>
                </pic:pic>
              </a:graphicData>
            </a:graphic>
          </wp:inline>
        </w:drawing>
      </w:r>
    </w:p>
    <w:p w14:paraId="1C90E124">
      <w:pPr>
        <w:widowControl w:val="0"/>
        <w:numPr>
          <w:ilvl w:val="0"/>
          <w:numId w:val="0"/>
        </w:numPr>
        <w:spacing w:line="360" w:lineRule="auto"/>
        <w:jc w:val="both"/>
        <w:rPr>
          <w:rFonts w:hint="eastAsia"/>
          <w:lang w:val="en-US" w:eastAsia="zh-CN"/>
        </w:rPr>
      </w:pPr>
      <w:r>
        <w:drawing>
          <wp:inline distT="0" distB="0" distL="114300" distR="114300">
            <wp:extent cx="5264150" cy="1901825"/>
            <wp:effectExtent l="0" t="0" r="6350" b="3175"/>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30"/>
                    <a:stretch>
                      <a:fillRect/>
                    </a:stretch>
                  </pic:blipFill>
                  <pic:spPr>
                    <a:xfrm>
                      <a:off x="0" y="0"/>
                      <a:ext cx="5264150" cy="1901825"/>
                    </a:xfrm>
                    <a:prstGeom prst="rect">
                      <a:avLst/>
                    </a:prstGeom>
                    <a:noFill/>
                    <a:ln>
                      <a:noFill/>
                    </a:ln>
                  </pic:spPr>
                </pic:pic>
              </a:graphicData>
            </a:graphic>
          </wp:inline>
        </w:drawing>
      </w:r>
    </w:p>
    <w:p w14:paraId="491E9ED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2.点击参加双选会的单位信息。</w:t>
      </w:r>
    </w:p>
    <w:p w14:paraId="2BDA9F8E">
      <w:pPr>
        <w:widowControl w:val="0"/>
        <w:numPr>
          <w:ilvl w:val="0"/>
          <w:numId w:val="0"/>
        </w:numPr>
        <w:spacing w:line="360" w:lineRule="auto"/>
        <w:ind w:leftChars="0"/>
        <w:jc w:val="both"/>
        <w:rPr>
          <w:rFonts w:hint="eastAsia"/>
          <w:lang w:val="en-US" w:eastAsia="zh-CN"/>
        </w:rPr>
      </w:pPr>
    </w:p>
    <w:p w14:paraId="36B8E2AA">
      <w:pPr>
        <w:widowControl w:val="0"/>
        <w:numPr>
          <w:ilvl w:val="0"/>
          <w:numId w:val="0"/>
        </w:numPr>
        <w:spacing w:line="360" w:lineRule="auto"/>
        <w:jc w:val="center"/>
        <w:rPr>
          <w:rFonts w:hint="default"/>
          <w:lang w:val="en-US" w:eastAsia="zh-CN"/>
        </w:rPr>
      </w:pPr>
      <w:r>
        <w:drawing>
          <wp:inline distT="0" distB="0" distL="114300" distR="114300">
            <wp:extent cx="3728720" cy="2312670"/>
            <wp:effectExtent l="0" t="0" r="5080" b="11430"/>
            <wp:docPr id="4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pic:cNvPicPr>
                      <a:picLocks noChangeAspect="1"/>
                    </pic:cNvPicPr>
                  </pic:nvPicPr>
                  <pic:blipFill>
                    <a:blip r:embed="rId31"/>
                    <a:stretch>
                      <a:fillRect/>
                    </a:stretch>
                  </pic:blipFill>
                  <pic:spPr>
                    <a:xfrm>
                      <a:off x="0" y="0"/>
                      <a:ext cx="3728720" cy="2312670"/>
                    </a:xfrm>
                    <a:prstGeom prst="rect">
                      <a:avLst/>
                    </a:prstGeom>
                    <a:noFill/>
                    <a:ln>
                      <a:noFill/>
                    </a:ln>
                  </pic:spPr>
                </pic:pic>
              </a:graphicData>
            </a:graphic>
          </wp:inline>
        </w:drawing>
      </w:r>
    </w:p>
    <w:p w14:paraId="6EDDBD3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3.点击职位进入详情页面，点击投递简历，确认投递完成。</w:t>
      </w:r>
    </w:p>
    <w:p w14:paraId="0543B1B4">
      <w:pPr>
        <w:widowControl w:val="0"/>
        <w:numPr>
          <w:ilvl w:val="0"/>
          <w:numId w:val="0"/>
        </w:numPr>
        <w:spacing w:line="360" w:lineRule="auto"/>
        <w:ind w:leftChars="0"/>
        <w:jc w:val="both"/>
      </w:pPr>
      <w:r>
        <w:drawing>
          <wp:inline distT="0" distB="0" distL="114300" distR="114300">
            <wp:extent cx="5267325" cy="3257550"/>
            <wp:effectExtent l="0" t="0" r="3175" b="635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32"/>
                    <a:stretch>
                      <a:fillRect/>
                    </a:stretch>
                  </pic:blipFill>
                  <pic:spPr>
                    <a:xfrm>
                      <a:off x="0" y="0"/>
                      <a:ext cx="5267325" cy="3257550"/>
                    </a:xfrm>
                    <a:prstGeom prst="rect">
                      <a:avLst/>
                    </a:prstGeom>
                    <a:noFill/>
                    <a:ln>
                      <a:noFill/>
                    </a:ln>
                  </pic:spPr>
                </pic:pic>
              </a:graphicData>
            </a:graphic>
          </wp:inline>
        </w:drawing>
      </w:r>
    </w:p>
    <w:p w14:paraId="3A251E75">
      <w:pPr>
        <w:widowControl w:val="0"/>
        <w:numPr>
          <w:ilvl w:val="0"/>
          <w:numId w:val="0"/>
        </w:numPr>
        <w:spacing w:line="360" w:lineRule="auto"/>
        <w:ind w:leftChars="0"/>
        <w:jc w:val="both"/>
      </w:pPr>
      <w:r>
        <w:drawing>
          <wp:inline distT="0" distB="0" distL="114300" distR="114300">
            <wp:extent cx="5271135" cy="3927475"/>
            <wp:effectExtent l="0" t="0" r="12065" b="952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33"/>
                    <a:stretch>
                      <a:fillRect/>
                    </a:stretch>
                  </pic:blipFill>
                  <pic:spPr>
                    <a:xfrm>
                      <a:off x="0" y="0"/>
                      <a:ext cx="5271135" cy="3927475"/>
                    </a:xfrm>
                    <a:prstGeom prst="rect">
                      <a:avLst/>
                    </a:prstGeom>
                    <a:noFill/>
                    <a:ln>
                      <a:noFill/>
                    </a:ln>
                  </pic:spPr>
                </pic:pic>
              </a:graphicData>
            </a:graphic>
          </wp:inline>
        </w:drawing>
      </w:r>
    </w:p>
    <w:p w14:paraId="20BEADA5">
      <w:pPr>
        <w:widowControl w:val="0"/>
        <w:numPr>
          <w:ilvl w:val="0"/>
          <w:numId w:val="0"/>
        </w:numPr>
        <w:spacing w:line="360" w:lineRule="auto"/>
        <w:ind w:leftChars="0"/>
        <w:jc w:val="both"/>
      </w:pPr>
    </w:p>
    <w:p w14:paraId="038EBF86">
      <w:pPr>
        <w:widowControl w:val="0"/>
        <w:numPr>
          <w:ilvl w:val="0"/>
          <w:numId w:val="0"/>
        </w:numPr>
        <w:spacing w:line="360" w:lineRule="auto"/>
        <w:ind w:leftChars="0"/>
        <w:jc w:val="both"/>
        <w:rPr>
          <w:rFonts w:hint="default"/>
          <w:lang w:val="en-US" w:eastAsia="zh-CN"/>
        </w:rPr>
      </w:pPr>
    </w:p>
    <w:p w14:paraId="6DB83E7B">
      <w:pPr>
        <w:pStyle w:val="2"/>
        <w:numPr>
          <w:ilvl w:val="0"/>
          <w:numId w:val="2"/>
        </w:numPr>
        <w:bidi w:val="0"/>
        <w:ind w:left="-420" w:leftChars="0" w:firstLineChars="0"/>
        <w:rPr>
          <w:rFonts w:hint="default"/>
          <w:lang w:val="en-US" w:eastAsia="zh-CN"/>
        </w:rPr>
      </w:pPr>
      <w:bookmarkStart w:id="30" w:name="_Toc20048"/>
      <w:r>
        <w:rPr>
          <w:rFonts w:hint="eastAsia"/>
          <w:lang w:val="en-US" w:eastAsia="zh-CN"/>
        </w:rPr>
        <w:t>宣讲会</w:t>
      </w:r>
      <w:bookmarkEnd w:id="30"/>
    </w:p>
    <w:p w14:paraId="794F537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网站下拉找到宣讲会或在导航栏中招聘信息中点击宣讲会。</w:t>
      </w:r>
    </w:p>
    <w:p w14:paraId="49AFF735">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eastAsia" w:ascii="仿宋" w:hAnsi="仿宋" w:eastAsia="仿宋" w:cs="仿宋"/>
          <w:b w:val="0"/>
          <w:bCs w:val="0"/>
          <w:sz w:val="28"/>
          <w:szCs w:val="28"/>
          <w:lang w:val="en-US" w:eastAsia="zh-CN"/>
        </w:rPr>
        <w:t>注：线上宣讲会可线上参加并对该宣讲会发布的职位投递简历；线下宣讲会可进行报名，到时间即可到指定地点参加。</w:t>
      </w:r>
    </w:p>
    <w:p w14:paraId="18CE1EC7">
      <w:r>
        <w:drawing>
          <wp:inline distT="0" distB="0" distL="114300" distR="114300">
            <wp:extent cx="5269865" cy="3165475"/>
            <wp:effectExtent l="0" t="0" r="635" b="9525"/>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34"/>
                    <a:stretch>
                      <a:fillRect/>
                    </a:stretch>
                  </pic:blipFill>
                  <pic:spPr>
                    <a:xfrm>
                      <a:off x="0" y="0"/>
                      <a:ext cx="5269865" cy="3165475"/>
                    </a:xfrm>
                    <a:prstGeom prst="rect">
                      <a:avLst/>
                    </a:prstGeom>
                    <a:noFill/>
                    <a:ln>
                      <a:noFill/>
                    </a:ln>
                  </pic:spPr>
                </pic:pic>
              </a:graphicData>
            </a:graphic>
          </wp:inline>
        </w:drawing>
      </w:r>
    </w:p>
    <w:p w14:paraId="4AC7B985">
      <w:r>
        <w:drawing>
          <wp:inline distT="0" distB="0" distL="114300" distR="114300">
            <wp:extent cx="5271770" cy="3900805"/>
            <wp:effectExtent l="0" t="0" r="11430" b="10795"/>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35"/>
                    <a:stretch>
                      <a:fillRect/>
                    </a:stretch>
                  </pic:blipFill>
                  <pic:spPr>
                    <a:xfrm>
                      <a:off x="0" y="0"/>
                      <a:ext cx="5271770" cy="3900805"/>
                    </a:xfrm>
                    <a:prstGeom prst="rect">
                      <a:avLst/>
                    </a:prstGeom>
                    <a:noFill/>
                    <a:ln>
                      <a:noFill/>
                    </a:ln>
                  </pic:spPr>
                </pic:pic>
              </a:graphicData>
            </a:graphic>
          </wp:inline>
        </w:drawing>
      </w:r>
    </w:p>
    <w:p w14:paraId="61DB93FF">
      <w:pPr>
        <w:rPr>
          <w:rFonts w:hint="eastAsia"/>
          <w:lang w:val="en-US" w:eastAsia="zh-CN"/>
        </w:rPr>
      </w:pPr>
      <w:r>
        <w:drawing>
          <wp:inline distT="0" distB="0" distL="114300" distR="114300">
            <wp:extent cx="5267960" cy="4179570"/>
            <wp:effectExtent l="0" t="0" r="2540" b="11430"/>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36"/>
                    <a:stretch>
                      <a:fillRect/>
                    </a:stretch>
                  </pic:blipFill>
                  <pic:spPr>
                    <a:xfrm>
                      <a:off x="0" y="0"/>
                      <a:ext cx="5267960" cy="4179570"/>
                    </a:xfrm>
                    <a:prstGeom prst="rect">
                      <a:avLst/>
                    </a:prstGeom>
                    <a:noFill/>
                    <a:ln>
                      <a:noFill/>
                    </a:ln>
                  </pic:spPr>
                </pic:pic>
              </a:graphicData>
            </a:graphic>
          </wp:inline>
        </w:drawing>
      </w:r>
    </w:p>
    <w:p w14:paraId="24103705">
      <w:pPr>
        <w:rPr>
          <w:rFonts w:hint="default"/>
          <w:lang w:val="en-US" w:eastAsia="zh-CN"/>
        </w:rPr>
      </w:pPr>
    </w:p>
    <w:p w14:paraId="05FAACF7">
      <w:pPr>
        <w:pStyle w:val="2"/>
        <w:numPr>
          <w:ilvl w:val="0"/>
          <w:numId w:val="2"/>
        </w:numPr>
        <w:bidi w:val="0"/>
        <w:ind w:left="-420" w:leftChars="0" w:firstLineChars="0"/>
        <w:rPr>
          <w:rFonts w:hint="default"/>
          <w:lang w:val="en-US" w:eastAsia="zh-CN"/>
        </w:rPr>
      </w:pPr>
      <w:bookmarkStart w:id="31" w:name="_Toc11967"/>
      <w:r>
        <w:rPr>
          <w:rFonts w:hint="eastAsia"/>
          <w:lang w:val="en-US" w:eastAsia="zh-CN"/>
        </w:rPr>
        <w:t>投递简历</w:t>
      </w:r>
      <w:bookmarkEnd w:id="31"/>
    </w:p>
    <w:p w14:paraId="45BEB261">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lang w:val="en-US" w:eastAsia="zh-CN"/>
        </w:rPr>
      </w:pPr>
      <w:r>
        <w:rPr>
          <w:rFonts w:hint="eastAsia" w:ascii="仿宋" w:hAnsi="仿宋" w:eastAsia="仿宋" w:cs="仿宋"/>
          <w:b w:val="0"/>
          <w:bCs w:val="0"/>
          <w:sz w:val="28"/>
          <w:szCs w:val="28"/>
          <w:lang w:val="en-US" w:eastAsia="zh-CN"/>
        </w:rPr>
        <w:t>网站下拉找到双选会或在导航栏中直接选择招聘会以及职位均可投递简历；投递记录可在个人中心里面的投递里进行查看。</w:t>
      </w:r>
      <w:bookmarkStart w:id="32" w:name="_GoBack"/>
      <w:bookmarkEnd w:id="32"/>
    </w:p>
    <w:p w14:paraId="0F904A42">
      <w:r>
        <w:drawing>
          <wp:inline distT="0" distB="0" distL="114300" distR="114300">
            <wp:extent cx="5264150" cy="3393440"/>
            <wp:effectExtent l="0" t="0" r="6350" b="1016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37"/>
                    <a:stretch>
                      <a:fillRect/>
                    </a:stretch>
                  </pic:blipFill>
                  <pic:spPr>
                    <a:xfrm>
                      <a:off x="0" y="0"/>
                      <a:ext cx="5264150" cy="3393440"/>
                    </a:xfrm>
                    <a:prstGeom prst="rect">
                      <a:avLst/>
                    </a:prstGeom>
                    <a:noFill/>
                    <a:ln>
                      <a:noFill/>
                    </a:ln>
                  </pic:spPr>
                </pic:pic>
              </a:graphicData>
            </a:graphic>
          </wp:inline>
        </w:drawing>
      </w:r>
    </w:p>
    <w:p w14:paraId="1BAFEF54">
      <w:r>
        <w:drawing>
          <wp:inline distT="0" distB="0" distL="114300" distR="114300">
            <wp:extent cx="5272405" cy="3274060"/>
            <wp:effectExtent l="0" t="0" r="10795" b="254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38"/>
                    <a:stretch>
                      <a:fillRect/>
                    </a:stretch>
                  </pic:blipFill>
                  <pic:spPr>
                    <a:xfrm>
                      <a:off x="0" y="0"/>
                      <a:ext cx="5272405" cy="3274060"/>
                    </a:xfrm>
                    <a:prstGeom prst="rect">
                      <a:avLst/>
                    </a:prstGeom>
                    <a:noFill/>
                    <a:ln>
                      <a:noFill/>
                    </a:ln>
                  </pic:spPr>
                </pic:pic>
              </a:graphicData>
            </a:graphic>
          </wp:inline>
        </w:drawing>
      </w:r>
    </w:p>
    <w:p w14:paraId="0D6A7CAB">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0D183"/>
    <w:multiLevelType w:val="singleLevel"/>
    <w:tmpl w:val="93C0D183"/>
    <w:lvl w:ilvl="0" w:tentative="0">
      <w:start w:val="1"/>
      <w:numFmt w:val="decimal"/>
      <w:lvlText w:val="%1."/>
      <w:lvlJc w:val="left"/>
      <w:pPr>
        <w:ind w:left="425" w:hanging="425"/>
      </w:pPr>
      <w:rPr>
        <w:rFonts w:hint="default"/>
      </w:rPr>
    </w:lvl>
  </w:abstractNum>
  <w:abstractNum w:abstractNumId="1">
    <w:nsid w:val="AA86E1EB"/>
    <w:multiLevelType w:val="singleLevel"/>
    <w:tmpl w:val="AA86E1EB"/>
    <w:lvl w:ilvl="0" w:tentative="0">
      <w:start w:val="1"/>
      <w:numFmt w:val="chineseCounting"/>
      <w:suff w:val="nothing"/>
      <w:lvlText w:val="%1、"/>
      <w:lvlJc w:val="left"/>
      <w:pPr>
        <w:ind w:left="0" w:firstLine="420"/>
      </w:pPr>
      <w:rPr>
        <w:rFonts w:hint="eastAsia"/>
      </w:rPr>
    </w:lvl>
  </w:abstractNum>
  <w:abstractNum w:abstractNumId="2">
    <w:nsid w:val="D29A27AA"/>
    <w:multiLevelType w:val="singleLevel"/>
    <w:tmpl w:val="D29A27AA"/>
    <w:lvl w:ilvl="0" w:tentative="0">
      <w:start w:val="1"/>
      <w:numFmt w:val="chineseCounting"/>
      <w:suff w:val="nothing"/>
      <w:lvlText w:val="（%1）"/>
      <w:lvlJc w:val="left"/>
      <w:pPr>
        <w:ind w:left="0" w:firstLine="420"/>
      </w:pPr>
      <w:rPr>
        <w:rFonts w:hint="eastAsia"/>
      </w:rPr>
    </w:lvl>
  </w:abstractNum>
  <w:abstractNum w:abstractNumId="3">
    <w:nsid w:val="D9A26D63"/>
    <w:multiLevelType w:val="singleLevel"/>
    <w:tmpl w:val="D9A26D63"/>
    <w:lvl w:ilvl="0" w:tentative="0">
      <w:start w:val="7"/>
      <w:numFmt w:val="chineseCounting"/>
      <w:suff w:val="nothing"/>
      <w:lvlText w:val="（%1）"/>
      <w:lvlJc w:val="left"/>
      <w:rPr>
        <w:rFonts w:hint="eastAsia"/>
      </w:rPr>
    </w:lvl>
  </w:abstractNum>
  <w:abstractNum w:abstractNumId="4">
    <w:nsid w:val="EBAF221F"/>
    <w:multiLevelType w:val="singleLevel"/>
    <w:tmpl w:val="EBAF221F"/>
    <w:lvl w:ilvl="0" w:tentative="0">
      <w:start w:val="1"/>
      <w:numFmt w:val="bullet"/>
      <w:lvlText w:val=""/>
      <w:lvlJc w:val="left"/>
      <w:pPr>
        <w:ind w:left="420" w:hanging="420"/>
      </w:pPr>
      <w:rPr>
        <w:rFonts w:hint="default" w:ascii="Wingdings" w:hAnsi="Wingdings"/>
      </w:rPr>
    </w:lvl>
  </w:abstractNum>
  <w:abstractNum w:abstractNumId="5">
    <w:nsid w:val="08C4DF9B"/>
    <w:multiLevelType w:val="singleLevel"/>
    <w:tmpl w:val="08C4DF9B"/>
    <w:lvl w:ilvl="0" w:tentative="0">
      <w:start w:val="1"/>
      <w:numFmt w:val="decimal"/>
      <w:lvlText w:val="%1."/>
      <w:lvlJc w:val="left"/>
      <w:pPr>
        <w:ind w:left="425" w:hanging="425"/>
      </w:pPr>
      <w:rPr>
        <w:rFonts w:hint="default"/>
      </w:rPr>
    </w:lvl>
  </w:abstractNum>
  <w:abstractNum w:abstractNumId="6">
    <w:nsid w:val="261A58FB"/>
    <w:multiLevelType w:val="multilevel"/>
    <w:tmpl w:val="261A58FB"/>
    <w:lvl w:ilvl="0" w:tentative="0">
      <w:start w:val="1"/>
      <w:numFmt w:val="chineseCounting"/>
      <w:pStyle w:val="2"/>
      <w:suff w:val="nothing"/>
      <w:lvlText w:val="%1、"/>
      <w:lvlJc w:val="left"/>
      <w:pPr>
        <w:tabs>
          <w:tab w:val="left" w:pos="0"/>
        </w:tabs>
        <w:ind w:left="0" w:firstLine="0"/>
      </w:pPr>
      <w:rPr>
        <w:rFonts w:hint="eastAsia" w:ascii="黑体" w:hAnsi="黑体" w:eastAsia="黑体"/>
      </w:rPr>
    </w:lvl>
    <w:lvl w:ilvl="1" w:tentative="0">
      <w:start w:val="1"/>
      <w:numFmt w:val="chineseCounting"/>
      <w:pStyle w:val="4"/>
      <w:suff w:val="nothing"/>
      <w:lvlText w:val="（%2）"/>
      <w:lvlJc w:val="left"/>
      <w:pPr>
        <w:tabs>
          <w:tab w:val="left" w:pos="0"/>
        </w:tabs>
        <w:ind w:left="0" w:firstLine="0"/>
      </w:pPr>
      <w:rPr>
        <w:rFonts w:hint="eastAsia" w:ascii="黑体" w:hAnsi="黑体" w:eastAsia="黑体"/>
      </w:rPr>
    </w:lvl>
    <w:lvl w:ilvl="2" w:tentative="0">
      <w:start w:val="1"/>
      <w:numFmt w:val="decimal"/>
      <w:suff w:val="nothing"/>
      <w:lvlText w:val="%3．"/>
      <w:lvlJc w:val="left"/>
      <w:pPr>
        <w:tabs>
          <w:tab w:val="left" w:pos="0"/>
        </w:tabs>
        <w:ind w:left="0" w:firstLine="400"/>
      </w:pPr>
      <w:rPr>
        <w:rFonts w:hint="eastAsia" w:ascii="黑体" w:hAnsi="黑体" w:eastAsia="黑体"/>
      </w:rPr>
    </w:lvl>
    <w:lvl w:ilvl="3" w:tentative="0">
      <w:start w:val="1"/>
      <w:numFmt w:val="decimal"/>
      <w:suff w:val="nothing"/>
      <w:lvlText w:val="（%4）"/>
      <w:lvlJc w:val="left"/>
      <w:pPr>
        <w:tabs>
          <w:tab w:val="left" w:pos="0"/>
        </w:tabs>
        <w:ind w:left="0" w:firstLine="402"/>
      </w:pPr>
      <w:rPr>
        <w:rFonts w:hint="eastAsia" w:ascii="黑体" w:hAnsi="黑体" w:eastAsia="黑体"/>
      </w:rPr>
    </w:lvl>
    <w:lvl w:ilvl="4" w:tentative="0">
      <w:start w:val="1"/>
      <w:numFmt w:val="decimalEnclosedCircleChinese"/>
      <w:suff w:val="nothing"/>
      <w:lvlText w:val="%5"/>
      <w:lvlJc w:val="left"/>
      <w:pPr>
        <w:tabs>
          <w:tab w:val="left" w:pos="0"/>
        </w:tabs>
        <w:ind w:left="0" w:firstLine="402"/>
      </w:pPr>
      <w:rPr>
        <w:rFonts w:hint="eastAsia" w:ascii="黑体" w:hAnsi="黑体" w:eastAsia="黑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7">
    <w:nsid w:val="48697A10"/>
    <w:multiLevelType w:val="singleLevel"/>
    <w:tmpl w:val="48697A10"/>
    <w:lvl w:ilvl="0" w:tentative="0">
      <w:start w:val="1"/>
      <w:numFmt w:val="chineseCounting"/>
      <w:suff w:val="nothing"/>
      <w:lvlText w:val="（%1）"/>
      <w:lvlJc w:val="left"/>
      <w:pPr>
        <w:ind w:left="0" w:firstLine="420"/>
      </w:pPr>
      <w:rPr>
        <w:rFonts w:hint="eastAsia"/>
      </w:rPr>
    </w:lvl>
  </w:abstractNum>
  <w:abstractNum w:abstractNumId="8">
    <w:nsid w:val="66C408D0"/>
    <w:multiLevelType w:val="singleLevel"/>
    <w:tmpl w:val="66C408D0"/>
    <w:lvl w:ilvl="0" w:tentative="0">
      <w:start w:val="1"/>
      <w:numFmt w:val="chineseCounting"/>
      <w:suff w:val="nothing"/>
      <w:lvlText w:val="（%1）"/>
      <w:lvlJc w:val="left"/>
      <w:pPr>
        <w:ind w:left="0" w:firstLine="420"/>
      </w:pPr>
      <w:rPr>
        <w:rFonts w:hint="eastAsia"/>
      </w:rPr>
    </w:lvl>
  </w:abstractNum>
  <w:abstractNum w:abstractNumId="9">
    <w:nsid w:val="75B27268"/>
    <w:multiLevelType w:val="singleLevel"/>
    <w:tmpl w:val="75B27268"/>
    <w:lvl w:ilvl="0" w:tentative="0">
      <w:start w:val="1"/>
      <w:numFmt w:val="chineseCounting"/>
      <w:suff w:val="nothing"/>
      <w:lvlText w:val="（%1）"/>
      <w:lvlJc w:val="left"/>
      <w:pPr>
        <w:ind w:left="0" w:firstLine="420"/>
      </w:pPr>
      <w:rPr>
        <w:rFonts w:hint="eastAsia"/>
      </w:rPr>
    </w:lvl>
  </w:abstractNum>
  <w:num w:numId="1">
    <w:abstractNumId w:val="6"/>
  </w:num>
  <w:num w:numId="2">
    <w:abstractNumId w:val="1"/>
  </w:num>
  <w:num w:numId="3">
    <w:abstractNumId w:val="7"/>
  </w:num>
  <w:num w:numId="4">
    <w:abstractNumId w:val="0"/>
  </w:num>
  <w:num w:numId="5">
    <w:abstractNumId w:val="8"/>
  </w:num>
  <w:num w:numId="6">
    <w:abstractNumId w:val="5"/>
  </w:num>
  <w:num w:numId="7">
    <w:abstractNumId w:val="4"/>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53353FE3"/>
    <w:rsid w:val="0D7336B7"/>
    <w:rsid w:val="3281224F"/>
    <w:rsid w:val="46480F13"/>
    <w:rsid w:val="53353FE3"/>
    <w:rsid w:val="56A2000A"/>
    <w:rsid w:val="586B07E0"/>
    <w:rsid w:val="589560E4"/>
    <w:rsid w:val="6BC568DE"/>
    <w:rsid w:val="72E43211"/>
    <w:rsid w:val="7F905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黑体" w:hAnsi="黑体" w:eastAsia="黑体" w:cstheme="minorBidi"/>
      <w:kern w:val="2"/>
      <w:sz w:val="21"/>
      <w:szCs w:val="24"/>
      <w:lang w:val="en-US" w:eastAsia="zh-CN" w:bidi="ar-SA"/>
    </w:rPr>
  </w:style>
  <w:style w:type="paragraph" w:styleId="2">
    <w:name w:val="heading 1"/>
    <w:next w:val="3"/>
    <w:qFormat/>
    <w:uiPriority w:val="9"/>
    <w:pPr>
      <w:keepNext/>
      <w:keepLines/>
      <w:numPr>
        <w:ilvl w:val="0"/>
        <w:numId w:val="1"/>
      </w:numPr>
      <w:spacing w:before="50" w:beforeLines="50" w:line="288" w:lineRule="auto"/>
      <w:outlineLvl w:val="0"/>
    </w:pPr>
    <w:rPr>
      <w:rFonts w:eastAsia="黑体" w:asciiTheme="majorEastAsia" w:hAnsiTheme="majorEastAsia" w:cstheme="minorBidi"/>
      <w:b/>
      <w:bCs/>
      <w:kern w:val="44"/>
      <w:sz w:val="40"/>
      <w:szCs w:val="18"/>
      <w:lang w:val="en-US" w:eastAsia="zh-CN" w:bidi="ar-SA"/>
    </w:rPr>
  </w:style>
  <w:style w:type="paragraph" w:styleId="4">
    <w:name w:val="heading 2"/>
    <w:basedOn w:val="1"/>
    <w:next w:val="1"/>
    <w:unhideWhenUsed/>
    <w:qFormat/>
    <w:uiPriority w:val="9"/>
    <w:pPr>
      <w:numPr>
        <w:ilvl w:val="1"/>
        <w:numId w:val="1"/>
      </w:numPr>
      <w:spacing w:before="156" w:after="156"/>
      <w:ind w:left="0" w:firstLine="0"/>
      <w:outlineLvl w:val="1"/>
    </w:pPr>
    <w:rPr>
      <w:rFonts w:ascii="Arial" w:hAnsi="Arial" w:eastAsia="黑体" w:cstheme="minorBidi"/>
      <w:b/>
      <w:kern w:val="2"/>
      <w:sz w:val="32"/>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semiHidden/>
    <w:unhideWhenUsed/>
    <w:qFormat/>
    <w:uiPriority w:val="99"/>
    <w:pPr>
      <w:spacing w:before="100" w:after="100" w:afterLines="0" w:afterAutospacing="0" w:line="300" w:lineRule="auto"/>
      <w:ind w:firstLine="1124" w:firstLineChars="200"/>
    </w:pPr>
    <w:rPr>
      <w:rFonts w:ascii="Times New Roman" w:hAnsi="Times New Roman"/>
    </w:r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semiHidden/>
    <w:unhideWhenUsed/>
    <w:qFormat/>
    <w:uiPriority w:val="99"/>
    <w:rPr>
      <w:rFonts w:cs="Times New Roman"/>
      <w:sz w:val="24"/>
      <w:szCs w:val="24"/>
    </w:rPr>
  </w:style>
  <w:style w:type="character" w:styleId="11">
    <w:name w:val="Hyperlink"/>
    <w:basedOn w:val="10"/>
    <w:semiHidden/>
    <w:unhideWhenUsed/>
    <w:qFormat/>
    <w:uiPriority w:val="99"/>
    <w:rPr>
      <w:rFonts w:ascii="宋体" w:hAnsi="宋体" w:eastAsia="宋体"/>
      <w:color w:val="0000FF"/>
      <w:u w:val="single"/>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 w:type="paragraph" w:customStyle="1" w:styleId="1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1230</Words>
  <Characters>1291</Characters>
  <Lines>0</Lines>
  <Paragraphs>0</Paragraphs>
  <TotalTime>6</TotalTime>
  <ScaleCrop>false</ScaleCrop>
  <LinksUpToDate>false</LinksUpToDate>
  <CharactersWithSpaces>1365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2024-08-09T07:06:00Z</dcterms:created>
  <dc:creator>忘记</dc:creator>
  <cp:lastModifiedBy>徐志文</cp:lastModifiedBy>
  <dcterms:modified xsi:type="dcterms:W3CDTF">2025-02-07T03:23:50Z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E17424AC87634580ADF0E3C0193D960B_11</vt:lpwstr>
  </property>
  <property fmtid="{D5CDD505-2E9C-101B-9397-08002B2CF9AE}" pid="4" name="KSOTemplateDocerSaveRecord">
    <vt:lpwstr>eyJoZGlkIjoiYTc2ZGZiNzZiNDVlOGViOWVmM2JhOTY0NGJkNjUyYzgiLCJ1c2VySWQiOiIyNTAyMTE0NTcifQ==</vt:lpwstr>
  </property>
</Properties>
</file>