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56" w:rsidRDefault="00E264D1" w:rsidP="00E264D1">
      <w:pPr>
        <w:jc w:val="center"/>
        <w:rPr>
          <w:rFonts w:ascii="黑体" w:eastAsia="黑体" w:hAnsi="黑体"/>
          <w:sz w:val="32"/>
          <w:szCs w:val="32"/>
        </w:rPr>
      </w:pPr>
      <w:r w:rsidRPr="00E264D1">
        <w:rPr>
          <w:rFonts w:ascii="黑体" w:eastAsia="黑体" w:hAnsi="黑体" w:hint="eastAsia"/>
          <w:sz w:val="32"/>
          <w:szCs w:val="32"/>
        </w:rPr>
        <w:t>专场宣讲会校内宣传方式</w:t>
      </w:r>
    </w:p>
    <w:p w:rsid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b/>
          <w:color w:val="333333"/>
          <w:kern w:val="0"/>
          <w:sz w:val="29"/>
          <w:szCs w:val="29"/>
        </w:rPr>
        <w:t>一、线上宣传（主要由校方完成）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就业办官网发布，学工微信推送，毕业班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QQ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群、微信群推送，发服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QQ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号信息推送。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b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b/>
          <w:color w:val="333333"/>
          <w:kern w:val="0"/>
          <w:sz w:val="29"/>
          <w:szCs w:val="29"/>
        </w:rPr>
        <w:t>二.线下宣传（主要由用人单位与学校对接人共同完成）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）海报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规格：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60cm*80cm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要求：不得含有商业性宣传，需含有宣讲会的时间地点，需将海报寄到我中心，由我中心分发给学院进校张贴，用人单位不可自行张贴。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2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）桁架（仅旗山校区可以摆放）（内容需提前审核）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规格：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3m*5m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（高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*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宽）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数量：上限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个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地点：花香园楼下门侧边围栏边上、花香园正门对面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时间：宣讲会前两天至宣讲会结束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要求：需及时拆卸，不影响校园环境和交通安全；内容不得含有商业性宣传，需含有宣讲会的时间地点信息；内容需提前审核，通过后方能摆放。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3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）横幅（室外仅仓山校区可以悬挂）（内容需提前审核）</w:t>
      </w:r>
    </w:p>
    <w:p w:rsidR="00CB5D68" w:rsidRP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室内：若需悬挂横幅，可与宣讲会当天，自带大个凤尾夹或是胶布等，于宣讲会期间夹于窗帘上，注意不得自行粘贴于教室白灰墙、黑板或是校园其他地方。</w:t>
      </w:r>
    </w:p>
    <w:p w:rsidR="00CB5D68" w:rsidRDefault="00CB5D68" w:rsidP="00CB5D68">
      <w:pPr>
        <w:widowControl/>
        <w:shd w:val="clear" w:color="auto" w:fill="FFFFFF"/>
        <w:spacing w:line="420" w:lineRule="atLeast"/>
        <w:ind w:firstLine="57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室外：地点仅限物光篮球场围栏、高区食堂围栏；数量上限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条；仅能提前</w:t>
      </w:r>
      <w:r w:rsidRPr="00CB5D6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3</w:t>
      </w:r>
      <w:r w:rsidRPr="00CB5D68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天悬挂，需及时拆卸；内容需提前审核，通过后方能挂出。</w:t>
      </w:r>
    </w:p>
    <w:p w:rsidR="003263E0" w:rsidRDefault="003263E0" w:rsidP="003263E0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3263E0" w:rsidRPr="00CB5D68" w:rsidRDefault="003263E0" w:rsidP="003263E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bookmarkEnd w:id="0"/>
    </w:p>
    <w:p w:rsidR="00E264D1" w:rsidRPr="00CB5D68" w:rsidRDefault="00E264D1" w:rsidP="00E264D1">
      <w:pPr>
        <w:rPr>
          <w:rFonts w:ascii="仿宋" w:eastAsia="仿宋" w:hAnsi="仿宋" w:hint="eastAsia"/>
          <w:sz w:val="32"/>
          <w:szCs w:val="32"/>
        </w:rPr>
      </w:pPr>
    </w:p>
    <w:sectPr w:rsidR="00E264D1" w:rsidRPr="00CB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62" w:rsidRDefault="00375E62" w:rsidP="00E264D1">
      <w:r>
        <w:separator/>
      </w:r>
    </w:p>
  </w:endnote>
  <w:endnote w:type="continuationSeparator" w:id="0">
    <w:p w:rsidR="00375E62" w:rsidRDefault="00375E62" w:rsidP="00E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62" w:rsidRDefault="00375E62" w:rsidP="00E264D1">
      <w:r>
        <w:separator/>
      </w:r>
    </w:p>
  </w:footnote>
  <w:footnote w:type="continuationSeparator" w:id="0">
    <w:p w:rsidR="00375E62" w:rsidRDefault="00375E62" w:rsidP="00E2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A"/>
    <w:rsid w:val="003263E0"/>
    <w:rsid w:val="00375E62"/>
    <w:rsid w:val="00521218"/>
    <w:rsid w:val="00A3155A"/>
    <w:rsid w:val="00CB5D68"/>
    <w:rsid w:val="00CC0956"/>
    <w:rsid w:val="00E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EA97"/>
  <w15:chartTrackingRefBased/>
  <w15:docId w15:val="{DBD0A6CC-6627-4BD4-B966-96B96B6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2021-09-10T08:09:00Z</dcterms:created>
  <dcterms:modified xsi:type="dcterms:W3CDTF">2021-09-10T08:14:00Z</dcterms:modified>
</cp:coreProperties>
</file>